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BC146C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BC146C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CC08C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ПОНЕДЕЛЬНИК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8228B8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27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8228B8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27</w:t>
      </w:r>
      <w:r w:rsidR="00CC08C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8228B8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ноя</w:t>
      </w:r>
      <w:r w:rsidR="00CC08C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бря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</w:t>
      </w:r>
      <w:r w:rsidR="00AB1BA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5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681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681"/>
      </w:tblGrid>
      <w:tr w:rsidR="0026027F" w:rsidRPr="009E26E5" w:rsidTr="00344272">
        <w:trPr>
          <w:trHeight w:val="74"/>
        </w:trPr>
        <w:tc>
          <w:tcPr>
            <w:tcW w:w="10681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EA4601" w:rsidRDefault="00FE4991" w:rsidP="00B9564A">
            <w:pPr>
              <w:pStyle w:val="ConsPlusNormal"/>
              <w:jc w:val="both"/>
              <w:rPr>
                <w:i/>
                <w:color w:val="000000"/>
                <w:sz w:val="22"/>
                <w:szCs w:val="22"/>
                <w:lang w:eastAsia="ru-RU"/>
              </w:rPr>
            </w:pPr>
            <w:r w:rsidRPr="003B3EF6">
              <w:rPr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050BBA" w:rsidRPr="00B9564A">
              <w:rPr>
                <w:i/>
                <w:color w:val="000000"/>
                <w:sz w:val="24"/>
                <w:szCs w:val="24"/>
                <w:lang w:eastAsia="ru-RU"/>
              </w:rPr>
              <w:t>»……</w:t>
            </w:r>
            <w:r w:rsidR="00AC0354" w:rsidRPr="00B9564A">
              <w:rPr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228B8">
              <w:rPr>
                <w:i/>
                <w:color w:val="000000"/>
                <w:sz w:val="22"/>
                <w:szCs w:val="22"/>
                <w:lang w:eastAsia="ru-RU"/>
              </w:rPr>
              <w:t>Решение собрания депутатов № 139 от 27.11.2025г. О назначении публичных слушаний по проекту решения собрания депутатов Недвиговского сельского поселения «О бюджете Недвиговского сельского поселения на 2026 год и плановый период 2027 и 2028 годов»</w:t>
            </w:r>
            <w:r w:rsidR="00B80A22" w:rsidRPr="00B9564A">
              <w:rPr>
                <w:i/>
                <w:color w:val="000000"/>
                <w:sz w:val="22"/>
                <w:szCs w:val="22"/>
                <w:lang w:eastAsia="ru-RU"/>
              </w:rPr>
              <w:t xml:space="preserve">………. 2 </w:t>
            </w:r>
            <w:r w:rsidR="00050BBA" w:rsidRPr="00B9564A">
              <w:rPr>
                <w:i/>
                <w:color w:val="000000"/>
                <w:sz w:val="22"/>
                <w:szCs w:val="22"/>
                <w:lang w:eastAsia="ru-RU"/>
              </w:rPr>
              <w:t xml:space="preserve"> стр.</w:t>
            </w:r>
            <w:r w:rsidRPr="00B9564A">
              <w:rPr>
                <w:i/>
                <w:color w:val="000000"/>
                <w:sz w:val="22"/>
                <w:szCs w:val="22"/>
                <w:lang w:eastAsia="ru-RU"/>
              </w:rPr>
              <w:t>.</w:t>
            </w:r>
          </w:p>
          <w:p w:rsidR="00B9564A" w:rsidRDefault="00B9564A" w:rsidP="00B9564A">
            <w:pPr>
              <w:pStyle w:val="ConsPlusNormal"/>
              <w:jc w:val="both"/>
              <w:rPr>
                <w:i/>
                <w:color w:val="000000"/>
                <w:sz w:val="22"/>
                <w:szCs w:val="22"/>
                <w:lang w:eastAsia="ru-RU"/>
              </w:rPr>
            </w:pPr>
            <w:r>
              <w:rPr>
                <w:i/>
                <w:color w:val="000000"/>
                <w:sz w:val="22"/>
                <w:szCs w:val="22"/>
                <w:lang w:eastAsia="ru-RU"/>
              </w:rPr>
              <w:t xml:space="preserve">2. </w:t>
            </w:r>
            <w:r w:rsidRPr="00B9564A">
              <w:rPr>
                <w:i/>
                <w:color w:val="000000"/>
                <w:sz w:val="24"/>
                <w:szCs w:val="24"/>
                <w:lang w:eastAsia="ru-RU"/>
              </w:rPr>
              <w:t xml:space="preserve">»…… </w:t>
            </w:r>
            <w:r w:rsidR="00BC146C">
              <w:rPr>
                <w:i/>
                <w:color w:val="000000"/>
                <w:sz w:val="22"/>
                <w:szCs w:val="22"/>
                <w:lang w:eastAsia="ru-RU"/>
              </w:rPr>
              <w:t>Р</w:t>
            </w:r>
            <w:r w:rsidR="008228B8">
              <w:rPr>
                <w:i/>
                <w:color w:val="000000"/>
                <w:sz w:val="22"/>
                <w:szCs w:val="22"/>
                <w:lang w:eastAsia="ru-RU"/>
              </w:rPr>
              <w:t>ешени</w:t>
            </w:r>
            <w:r w:rsidR="00BC146C">
              <w:rPr>
                <w:i/>
                <w:color w:val="000000"/>
                <w:sz w:val="22"/>
                <w:szCs w:val="22"/>
                <w:lang w:eastAsia="ru-RU"/>
              </w:rPr>
              <w:t>е</w:t>
            </w:r>
            <w:r w:rsidR="008228B8">
              <w:rPr>
                <w:i/>
                <w:color w:val="000000"/>
                <w:sz w:val="22"/>
                <w:szCs w:val="22"/>
                <w:lang w:eastAsia="ru-RU"/>
              </w:rPr>
              <w:t xml:space="preserve"> собрания депутатов Недвиговского сельского поселения «О </w:t>
            </w:r>
            <w:r w:rsidR="00BC146C">
              <w:rPr>
                <w:i/>
                <w:color w:val="000000"/>
                <w:sz w:val="22"/>
                <w:szCs w:val="22"/>
                <w:lang w:eastAsia="ru-RU"/>
              </w:rPr>
              <w:t>проекте б</w:t>
            </w:r>
            <w:r w:rsidR="008228B8">
              <w:rPr>
                <w:i/>
                <w:color w:val="000000"/>
                <w:sz w:val="22"/>
                <w:szCs w:val="22"/>
                <w:lang w:eastAsia="ru-RU"/>
              </w:rPr>
              <w:t>бюджете Недвиговского сельского поселения на 2026 год и плановый период 2027 и 2028 годов»</w:t>
            </w:r>
            <w:r w:rsidRPr="00B9564A">
              <w:rPr>
                <w:i/>
                <w:color w:val="000000"/>
                <w:sz w:val="22"/>
                <w:szCs w:val="22"/>
                <w:lang w:eastAsia="ru-RU"/>
              </w:rPr>
              <w:t xml:space="preserve">…………. </w:t>
            </w:r>
            <w:r w:rsidR="00CC08C2">
              <w:rPr>
                <w:i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B9564A">
              <w:rPr>
                <w:i/>
                <w:color w:val="000000"/>
                <w:sz w:val="22"/>
                <w:szCs w:val="22"/>
                <w:lang w:eastAsia="ru-RU"/>
              </w:rPr>
              <w:t xml:space="preserve"> </w:t>
            </w:r>
            <w:r w:rsidR="008228B8">
              <w:rPr>
                <w:i/>
                <w:color w:val="000000"/>
                <w:sz w:val="22"/>
                <w:szCs w:val="22"/>
                <w:lang w:eastAsia="ru-RU"/>
              </w:rPr>
              <w:t>3</w:t>
            </w:r>
            <w:r w:rsidRPr="00B9564A">
              <w:rPr>
                <w:i/>
                <w:color w:val="000000"/>
                <w:sz w:val="22"/>
                <w:szCs w:val="22"/>
                <w:lang w:eastAsia="ru-RU"/>
              </w:rPr>
              <w:t xml:space="preserve"> стр..</w:t>
            </w:r>
          </w:p>
          <w:p w:rsidR="00B9564A" w:rsidRPr="00B9564A" w:rsidRDefault="00B9564A" w:rsidP="00B9564A">
            <w:pPr>
              <w:pStyle w:val="ConsPlusNormal"/>
              <w:jc w:val="both"/>
              <w:rPr>
                <w:i/>
                <w:sz w:val="22"/>
                <w:szCs w:val="22"/>
              </w:rPr>
            </w:pPr>
          </w:p>
          <w:p w:rsidR="00B80A22" w:rsidRDefault="00B80A22" w:rsidP="00AB1BA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26027F" w:rsidRPr="00FE4991" w:rsidRDefault="0026027F" w:rsidP="0006468F">
            <w:pP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  <w:tr w:rsidR="00537062" w:rsidRPr="009E26E5" w:rsidTr="00344272">
        <w:trPr>
          <w:trHeight w:val="47"/>
        </w:trPr>
        <w:tc>
          <w:tcPr>
            <w:tcW w:w="10681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D725E" w:rsidRDefault="00ED725E" w:rsidP="000646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468F" w:rsidRDefault="0006468F" w:rsidP="000646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564A" w:rsidRDefault="00B9564A" w:rsidP="000646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564A" w:rsidRDefault="00B9564A" w:rsidP="000646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28B8" w:rsidRPr="008228B8" w:rsidRDefault="008228B8" w:rsidP="008228B8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8228B8" w:rsidRPr="008228B8" w:rsidRDefault="008228B8" w:rsidP="008228B8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РОСТОВСКАЯ ОБЛАСТЬ</w:t>
      </w:r>
    </w:p>
    <w:p w:rsidR="008228B8" w:rsidRPr="008228B8" w:rsidRDefault="008228B8" w:rsidP="008228B8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 РАЙОН</w:t>
      </w:r>
    </w:p>
    <w:p w:rsidR="008228B8" w:rsidRPr="008228B8" w:rsidRDefault="008228B8" w:rsidP="008228B8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</w:t>
      </w:r>
    </w:p>
    <w:p w:rsidR="008228B8" w:rsidRPr="008228B8" w:rsidRDefault="008228B8" w:rsidP="008228B8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«НЕДВИГОВСКОЕ СЕЛЬСКОЕ ПОСЕЛЕНИЕ»</w:t>
      </w:r>
    </w:p>
    <w:p w:rsidR="008228B8" w:rsidRPr="008228B8" w:rsidRDefault="008228B8" w:rsidP="008228B8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28B8" w:rsidRPr="008228B8" w:rsidRDefault="008228B8" w:rsidP="008228B8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СОБРАНИЕ ДЕПУТАТОВ НЕДВИГОВСКОГО СЕЛЬСКОГО ПОСЕЛЕНИЯ</w:t>
      </w:r>
    </w:p>
    <w:p w:rsidR="008228B8" w:rsidRPr="008228B8" w:rsidRDefault="008228B8" w:rsidP="008228B8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28B8" w:rsidRPr="008228B8" w:rsidRDefault="008228B8" w:rsidP="008228B8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</w:p>
    <w:p w:rsidR="008228B8" w:rsidRPr="008228B8" w:rsidRDefault="008228B8" w:rsidP="008228B8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28B8" w:rsidRPr="008228B8" w:rsidRDefault="008228B8" w:rsidP="00822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«О назначении публичных слушаний по проекту решения Собрания</w:t>
      </w:r>
    </w:p>
    <w:p w:rsidR="008228B8" w:rsidRPr="008228B8" w:rsidRDefault="008228B8" w:rsidP="00822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депутатов Недвиговского сельского поселения</w:t>
      </w:r>
    </w:p>
    <w:p w:rsidR="008228B8" w:rsidRPr="008228B8" w:rsidRDefault="008228B8" w:rsidP="00822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«О бюджете Недвиговского сельского поселения Мясниковского района</w:t>
      </w:r>
    </w:p>
    <w:p w:rsidR="008228B8" w:rsidRPr="008228B8" w:rsidRDefault="008228B8" w:rsidP="00822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2026 год и плановый период 2027 и 2028 годов»</w:t>
      </w:r>
    </w:p>
    <w:p w:rsidR="008228B8" w:rsidRPr="008228B8" w:rsidRDefault="008228B8" w:rsidP="008228B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28B8" w:rsidRPr="008228B8" w:rsidRDefault="008228B8" w:rsidP="008228B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Принято Собранием депутатов                                                                                       Недвиговского сельского поселения</w:t>
      </w:r>
    </w:p>
    <w:p w:rsidR="008228B8" w:rsidRPr="008228B8" w:rsidRDefault="008228B8" w:rsidP="008228B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Федеральным законом от 06.10.2003 года № 131-ФЗ «Об общих принципах организации местного самоуправления в Российской Федерации, с целью осуществления представительных функций и полномочий Собрания депутатов Недвиговского сельского поселения Мясниковского района, руководствуясь Уставом муниципального образования «Недвиговское сельское поселение», в целях информирования жителей Недвиговского сельского поселения и обеспечения их права на участие в осуществлении местного самоуправлении, учета их мнения при принятии решения «О бюджете Недвиговского сельского поселения Мясниковского района на 2026 год</w:t>
      </w:r>
      <w:r w:rsidRPr="008228B8">
        <w:rPr>
          <w:rFonts w:ascii="Calibri" w:eastAsia="Times New Roman" w:hAnsi="Calibri" w:cs="Times New Roman"/>
          <w:sz w:val="24"/>
          <w:lang w:eastAsia="ru-RU"/>
        </w:rPr>
        <w:t xml:space="preserve"> </w:t>
      </w: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плановый</w:t>
      </w:r>
      <w:r w:rsidRPr="008228B8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2027 и 2028 годов»,</w:t>
      </w:r>
    </w:p>
    <w:p w:rsidR="008228B8" w:rsidRPr="008228B8" w:rsidRDefault="008228B8" w:rsidP="008228B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Собрание депутатов Недвиговского сельского поселения решило: </w:t>
      </w:r>
    </w:p>
    <w:p w:rsidR="008228B8" w:rsidRPr="008228B8" w:rsidRDefault="008228B8" w:rsidP="008228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1.</w:t>
      </w: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Назначить публичные слушания по проекту решения Собрания депутатов Недвиговского сельского поселения «О бюджете Недвиговского сельского поселения Мясниковского района на 2026 год и плановый</w:t>
      </w:r>
      <w:r w:rsidRPr="008228B8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период 2027 и 2028 годов» на 4 декабря 2025 года в 17:00 часов в здании Недвиговского ДК по адресу: Ростовская область, Мясниковский район, х. Недвиговка, ул.Ченцова,9 </w:t>
      </w:r>
    </w:p>
    <w:p w:rsidR="008228B8" w:rsidRPr="008228B8" w:rsidRDefault="008228B8" w:rsidP="008228B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Ответственными за проведение публичных слушаний по проекту решения Собрания депутатов Недвиговского сельского поселения «О бюджете Недвиговского сельского поселения Мясниковского района на 2026 год плановый</w:t>
      </w:r>
      <w:r w:rsidRPr="008228B8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2027 и 2028 годов» назначить: О.И.Локтионову - председателя</w:t>
      </w:r>
      <w:r w:rsidRPr="008228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Собрания депутатов Недвиговского сельского поселения – главу </w:t>
      </w:r>
      <w:r w:rsidRPr="008228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Недвиговского сельского поселения и</w:t>
      </w: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Т.Г.Вакульчук начальника сектора экономики и финансов Администрации Недвиговского сельского поселения.</w:t>
      </w:r>
    </w:p>
    <w:p w:rsidR="008228B8" w:rsidRPr="008228B8" w:rsidRDefault="008228B8" w:rsidP="008228B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3. </w:t>
      </w: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Председательствующим публичных слушаний назначить О.И.Локтионову – Председателя Собрания депутатов-  главу Недвиговского сельского поселения  </w:t>
      </w:r>
    </w:p>
    <w:p w:rsidR="008228B8" w:rsidRPr="008228B8" w:rsidRDefault="008228B8" w:rsidP="008228B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4. </w:t>
      </w: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Поручить выступить с докладом по проекту решения Собрания депутатов Недвиговского сельского поселения «О бюджете Недвиговского сельского поселения Мясниковского района на 2026 год и плановый</w:t>
      </w:r>
      <w:r w:rsidRPr="008228B8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2027 и 2028 годов» - Т.Г.Вакульчук начальника сектора экономики и финансов Администрации Недвиговского сельского поселения.</w:t>
      </w:r>
    </w:p>
    <w:p w:rsidR="008228B8" w:rsidRPr="008228B8" w:rsidRDefault="008228B8" w:rsidP="008228B8">
      <w:pPr>
        <w:jc w:val="both"/>
        <w:rPr>
          <w:rFonts w:ascii="Times New Roman" w:eastAsia="Times New Roman" w:hAnsi="Times New Roman" w:cs="Times New Roman"/>
          <w:color w:val="5B9BD5"/>
          <w:sz w:val="28"/>
          <w:szCs w:val="28"/>
          <w:u w:val="single"/>
          <w:lang w:eastAsia="ru-RU"/>
        </w:rPr>
      </w:pPr>
      <w:r w:rsidRPr="008228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5</w:t>
      </w: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Предложения по проекту решения Собрания депутатов Недвиговского сельского поселения «О бюджете Недвиговского сельского поселения Мясниковского района на 2025 год и плановый</w:t>
      </w:r>
      <w:r w:rsidRPr="008228B8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период 2026 и 2027 годов» направляются в письменном виде по адресу: 346813, Ростовская область, Мясниковский район, х. Недвиговка, ул.Ченцова,7, Администрация Недвиговского сельского поселения, или по электронной почте </w:t>
      </w:r>
      <w:r w:rsidRPr="008228B8">
        <w:rPr>
          <w:rFonts w:ascii="Times New Roman" w:eastAsia="Times New Roman" w:hAnsi="Times New Roman" w:cs="Times New Roman"/>
          <w:color w:val="5B9BD5"/>
          <w:sz w:val="28"/>
          <w:szCs w:val="28"/>
          <w:u w:val="single"/>
          <w:lang w:val="en-US" w:eastAsia="ru-RU"/>
        </w:rPr>
        <w:t>sp</w:t>
      </w:r>
      <w:r w:rsidRPr="008228B8">
        <w:rPr>
          <w:rFonts w:ascii="Times New Roman" w:eastAsia="Times New Roman" w:hAnsi="Times New Roman" w:cs="Times New Roman"/>
          <w:color w:val="5B9BD5"/>
          <w:sz w:val="28"/>
          <w:szCs w:val="28"/>
          <w:u w:val="single"/>
          <w:lang w:eastAsia="ru-RU"/>
        </w:rPr>
        <w:t>25262@</w:t>
      </w:r>
      <w:r w:rsidRPr="008228B8">
        <w:rPr>
          <w:rFonts w:ascii="Times New Roman" w:eastAsia="Times New Roman" w:hAnsi="Times New Roman" w:cs="Times New Roman"/>
          <w:color w:val="5B9BD5"/>
          <w:sz w:val="28"/>
          <w:szCs w:val="28"/>
          <w:u w:val="single"/>
          <w:lang w:val="en-US" w:eastAsia="ru-RU"/>
        </w:rPr>
        <w:t>donpac</w:t>
      </w:r>
      <w:r w:rsidRPr="008228B8">
        <w:rPr>
          <w:rFonts w:ascii="Times New Roman" w:eastAsia="Times New Roman" w:hAnsi="Times New Roman" w:cs="Times New Roman"/>
          <w:color w:val="5B9BD5"/>
          <w:sz w:val="28"/>
          <w:szCs w:val="28"/>
          <w:u w:val="single"/>
          <w:lang w:eastAsia="ru-RU"/>
        </w:rPr>
        <w:t>.</w:t>
      </w:r>
      <w:r w:rsidRPr="008228B8">
        <w:rPr>
          <w:rFonts w:ascii="Times New Roman" w:eastAsia="Times New Roman" w:hAnsi="Times New Roman" w:cs="Times New Roman"/>
          <w:color w:val="5B9BD5"/>
          <w:sz w:val="28"/>
          <w:szCs w:val="28"/>
          <w:u w:val="single"/>
          <w:lang w:val="en-US" w:eastAsia="ru-RU"/>
        </w:rPr>
        <w:t>ru</w:t>
      </w:r>
      <w:r w:rsidRPr="008228B8">
        <w:rPr>
          <w:rFonts w:ascii="Times New Roman" w:eastAsia="Times New Roman" w:hAnsi="Times New Roman" w:cs="Times New Roman"/>
          <w:color w:val="5B9BD5"/>
          <w:sz w:val="28"/>
          <w:szCs w:val="28"/>
          <w:u w:val="single"/>
          <w:lang w:eastAsia="ru-RU"/>
        </w:rPr>
        <w:t>.</w:t>
      </w:r>
    </w:p>
    <w:p w:rsidR="008228B8" w:rsidRPr="008228B8" w:rsidRDefault="008228B8" w:rsidP="008228B8">
      <w:pPr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6.</w:t>
      </w: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Настоящее решение вступает в силу с момента его опубликования в информационном бюллетене Недвиговского сельского поселения «Вестник»</w:t>
      </w:r>
    </w:p>
    <w:p w:rsidR="008228B8" w:rsidRPr="008228B8" w:rsidRDefault="008228B8" w:rsidP="008228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депутатов-</w:t>
      </w:r>
    </w:p>
    <w:p w:rsidR="008228B8" w:rsidRPr="008228B8" w:rsidRDefault="008228B8" w:rsidP="008228B8">
      <w:pPr>
        <w:tabs>
          <w:tab w:val="left" w:pos="810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Недвиговского сельского поселения                                    О. И. Локтионова</w:t>
      </w:r>
    </w:p>
    <w:p w:rsidR="008228B8" w:rsidRPr="008228B8" w:rsidRDefault="008228B8" w:rsidP="008228B8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228B8" w:rsidRPr="008228B8" w:rsidRDefault="008228B8" w:rsidP="008228B8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228B8" w:rsidRPr="008228B8" w:rsidRDefault="008228B8" w:rsidP="008228B8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228B8" w:rsidRPr="008228B8" w:rsidRDefault="008228B8" w:rsidP="008228B8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228B8" w:rsidRPr="008228B8" w:rsidRDefault="008228B8" w:rsidP="008228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х.Недвиговка</w:t>
      </w:r>
    </w:p>
    <w:p w:rsidR="008228B8" w:rsidRPr="008228B8" w:rsidRDefault="008228B8" w:rsidP="008228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«27» ноября 2025 г.</w:t>
      </w:r>
    </w:p>
    <w:p w:rsidR="008228B8" w:rsidRPr="008228B8" w:rsidRDefault="008228B8" w:rsidP="008228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№ 139</w:t>
      </w:r>
    </w:p>
    <w:p w:rsidR="008228B8" w:rsidRPr="008228B8" w:rsidRDefault="008228B8" w:rsidP="008228B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28B8" w:rsidRPr="008228B8" w:rsidRDefault="008228B8" w:rsidP="008228B8">
      <w:pPr>
        <w:spacing w:after="160" w:line="259" w:lineRule="auto"/>
      </w:pPr>
    </w:p>
    <w:p w:rsidR="008228B8" w:rsidRPr="008228B8" w:rsidRDefault="008228B8" w:rsidP="008228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8228B8" w:rsidRPr="008228B8" w:rsidRDefault="008228B8" w:rsidP="008228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РОСТОВСКАЯ ОБЛАСТЬ, МЯСНИКОВСКИЙ РАЙОН</w:t>
      </w:r>
    </w:p>
    <w:p w:rsidR="008228B8" w:rsidRPr="008228B8" w:rsidRDefault="008228B8" w:rsidP="008228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 «НЕДВИГОВСКОЕ СЕЛЬСКОЕ ПОСЕЛЕНИЕ»</w:t>
      </w:r>
    </w:p>
    <w:p w:rsidR="008228B8" w:rsidRPr="008228B8" w:rsidRDefault="008228B8" w:rsidP="008228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28B8" w:rsidRPr="008228B8" w:rsidRDefault="008228B8" w:rsidP="008228B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СОБРАНИЕ ДЕПУТАТОВ НЕДВИГОВСКОГО СЕЛЬСКОГО ПОСЕЛЕНИЯ</w:t>
      </w:r>
    </w:p>
    <w:p w:rsidR="008228B8" w:rsidRPr="008228B8" w:rsidRDefault="008228B8" w:rsidP="008228B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28B8" w:rsidRPr="008228B8" w:rsidRDefault="008228B8" w:rsidP="008228B8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РЕШЕНИЕ</w:t>
      </w:r>
    </w:p>
    <w:p w:rsidR="008228B8" w:rsidRPr="008228B8" w:rsidRDefault="008228B8" w:rsidP="008228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228B8" w:rsidRPr="008228B8" w:rsidRDefault="008228B8" w:rsidP="008228B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«О проекте Решения Собрания депутатов Недвиговского сельского поселения «О бюджете Недвиговского сельского поселения Мясниковского района на 2025 год и плановый период 2026 и 2027 годов»</w:t>
      </w:r>
    </w:p>
    <w:p w:rsidR="008228B8" w:rsidRPr="008228B8" w:rsidRDefault="008228B8" w:rsidP="008228B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28B8" w:rsidRPr="008228B8" w:rsidRDefault="008228B8" w:rsidP="008228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Принято</w:t>
      </w:r>
    </w:p>
    <w:p w:rsidR="008228B8" w:rsidRPr="008228B8" w:rsidRDefault="008228B8" w:rsidP="008228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Собранием депутатов</w:t>
      </w:r>
    </w:p>
    <w:p w:rsidR="008228B8" w:rsidRPr="008228B8" w:rsidRDefault="008228B8" w:rsidP="008228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28B8" w:rsidRPr="008228B8" w:rsidRDefault="008228B8" w:rsidP="008228B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Статья 1.</w:t>
      </w:r>
      <w:r w:rsidRPr="008228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8228B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Основные характеристики бюджета Недвиговского</w:t>
      </w:r>
    </w:p>
    <w:p w:rsidR="008228B8" w:rsidRPr="008228B8" w:rsidRDefault="008228B8" w:rsidP="008228B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сельского поселения Мясниковского района</w:t>
      </w:r>
    </w:p>
    <w:p w:rsidR="008228B8" w:rsidRPr="008228B8" w:rsidRDefault="008228B8" w:rsidP="008228B8">
      <w:pPr>
        <w:widowControl w:val="0"/>
        <w:autoSpaceDE w:val="0"/>
        <w:autoSpaceDN w:val="0"/>
        <w:adjustRightInd w:val="0"/>
        <w:spacing w:after="0" w:line="240" w:lineRule="auto"/>
        <w:ind w:left="-1080"/>
        <w:jc w:val="center"/>
        <w:outlineLvl w:val="0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                              на 2026 год и на плановый период 2027 и 2028 годов</w:t>
      </w:r>
    </w:p>
    <w:p w:rsidR="008228B8" w:rsidRPr="008228B8" w:rsidRDefault="008228B8" w:rsidP="008228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28B8" w:rsidRPr="008228B8" w:rsidRDefault="008228B8" w:rsidP="008228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основные характеристики бюджета Недвиговского сельского поселения Мясниковского района на 2026 год, определенные с учетом уровня инфляции, не превышающего 4,0 процента (декабрь 2026 года к декабрю 2025года):</w:t>
      </w:r>
    </w:p>
    <w:p w:rsidR="008228B8" w:rsidRPr="008228B8" w:rsidRDefault="008228B8" w:rsidP="008228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1) прогнозируемый общий объем доходов бюджета Недвиговского сельского поселения Мясниковского района в сумме 42 852,2 тыс. рублей;</w:t>
      </w:r>
    </w:p>
    <w:p w:rsidR="008228B8" w:rsidRPr="008228B8" w:rsidRDefault="008228B8" w:rsidP="008228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2) общий объем расходов бюджета Недвиговского сельского поселения Мясниковского района на 2026 г.в сумме 42 852,2 тыс. рублей;</w:t>
      </w:r>
    </w:p>
    <w:p w:rsidR="008228B8" w:rsidRPr="008228B8" w:rsidRDefault="008228B8" w:rsidP="008228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верхний предел муниципального внутреннего долга Недвиговского сельского поселения Мясниковского района на 1 января 2026 года в сумме 0,0 тыс. рублей, в том числе верхний предел долга по муниципальным гарантиям Недвиговского сельского поселения Мясниковского района в сумме 0,0 тыс. рублей;</w:t>
      </w:r>
    </w:p>
    <w:p w:rsidR="008228B8" w:rsidRPr="008228B8" w:rsidRDefault="008228B8" w:rsidP="008228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4) объем расходов на обслуживание муниципального долга Недвиговского сельского поселения Мясниковского района в сумме 0,0 тыс. рублей;</w:t>
      </w:r>
    </w:p>
    <w:p w:rsidR="008228B8" w:rsidRPr="008228B8" w:rsidRDefault="008228B8" w:rsidP="008228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5) прогнозируемый дефицит бюджета Недвиговского сельского поселения Мясниковского района в сумме 0,0 тыс. рублей.</w:t>
      </w:r>
    </w:p>
    <w:p w:rsidR="008228B8" w:rsidRPr="008228B8" w:rsidRDefault="008228B8" w:rsidP="008228B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2. Утвердить основные характеристики бюджета Недвиговского сельского поселения Мясниковского района на плановый период 2027 и 2028 годов, определенные с учетом уровня инфляции, не превышающего 4,0 процента (декабрь 2027 года к декабрю 2026 года) и 4,0 процента (декабрь 2028 года к декабрю 2027 года) соответственно:</w:t>
      </w:r>
    </w:p>
    <w:p w:rsidR="008228B8" w:rsidRPr="008228B8" w:rsidRDefault="008228B8" w:rsidP="008228B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1) прогнозируемый общий объем доходов бюджета Недвиговского сельского поселения Мясниковского района на 2027 год в сумме 39289,7</w:t>
      </w:r>
      <w:r w:rsidRPr="008228B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8228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тыс. рублей и на 2028 год в сумме 38 926,3 рублей;</w:t>
      </w:r>
    </w:p>
    <w:p w:rsidR="008228B8" w:rsidRPr="008228B8" w:rsidRDefault="008228B8" w:rsidP="008228B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2) общий объем расходов бюджета Недвиговского сельского поселения Мясниковского района на 2027 год в сумме 39 289,7 тыс. рублей, на 2028 год в сумме 38926,3 тыс. рублей </w:t>
      </w:r>
    </w:p>
    <w:p w:rsidR="008228B8" w:rsidRPr="008228B8" w:rsidRDefault="008228B8" w:rsidP="008228B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3) </w:t>
      </w:r>
      <w:r w:rsidRPr="008228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верхний предел муниципального внутреннего долга Недвиговского сельского поселения Мясниковского района на 1 января 2027 года в сумме </w:t>
      </w: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0,0 тыс.</w:t>
      </w:r>
      <w:r w:rsidRPr="008228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рублей, в том числе верхний предел долга по муниципальным гарантиям </w:t>
      </w:r>
      <w:r w:rsidRPr="008228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Недвиговского сельского поселения Мясниковского района в сумме </w:t>
      </w: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0,0 тыс. </w:t>
      </w:r>
      <w:r w:rsidRPr="008228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рублей, и верхний предел муниципального внутреннего долга Недвиговского сельского поселения Мясниковского района на 1 января </w:t>
      </w:r>
      <w:r w:rsidRPr="008228B8">
        <w:rPr>
          <w:rFonts w:ascii="Times New Roman" w:eastAsia="Times New Roman" w:hAnsi="Times New Roman" w:cs="Times New Roman"/>
          <w:iCs/>
          <w:spacing w:val="-4"/>
          <w:sz w:val="28"/>
          <w:szCs w:val="28"/>
          <w:lang w:eastAsia="ru-RU"/>
        </w:rPr>
        <w:t xml:space="preserve">2028 года в сумме </w:t>
      </w: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0,0 тыс.</w:t>
      </w:r>
      <w:r w:rsidRPr="008228B8">
        <w:rPr>
          <w:rFonts w:ascii="Times New Roman" w:eastAsia="Times New Roman" w:hAnsi="Times New Roman" w:cs="Times New Roman"/>
          <w:iCs/>
          <w:spacing w:val="-4"/>
          <w:sz w:val="28"/>
          <w:szCs w:val="28"/>
          <w:lang w:eastAsia="ru-RU"/>
        </w:rPr>
        <w:t xml:space="preserve"> рублей, в том числе верхний предел долга </w:t>
      </w:r>
      <w:r w:rsidRPr="008228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 муниципальным гарантиям Недвиговского сельского поселения Мясниковского района в сумме </w:t>
      </w: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0,0 тыс.</w:t>
      </w:r>
      <w:r w:rsidRPr="008228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рублей;</w:t>
      </w:r>
    </w:p>
    <w:p w:rsidR="008228B8" w:rsidRPr="008228B8" w:rsidRDefault="008228B8" w:rsidP="008228B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4) объем расходов на обслуживание муниципального долга Недвиговского сельского поселения Мясниковского района на 2027 год в сумме 0,0 тыс. рублей и на 2028 год в сумме 0,0 тыс. рублей;</w:t>
      </w:r>
    </w:p>
    <w:p w:rsidR="008228B8" w:rsidRPr="008228B8" w:rsidRDefault="008228B8" w:rsidP="008228B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5) прогнозируемый дефицит бюджета Недвиговского сельского поселения Мясниковского района на 2027 год в сумме 0,0 тыс. рублей и на 2028 год в сумме 0,0 тыс. рублей.</w:t>
      </w:r>
    </w:p>
    <w:p w:rsidR="008228B8" w:rsidRPr="008228B8" w:rsidRDefault="008228B8" w:rsidP="008228B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Учесть в бюджете Недвиговского сельского поселения Мясниковского района объем поступлений доходов на 2026 год и </w:t>
      </w:r>
      <w:r w:rsidRPr="008228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на плановый период 2027 и 2028 годов согласно </w:t>
      </w:r>
      <w:r w:rsidRPr="008228B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приложению 1 </w:t>
      </w:r>
      <w:r w:rsidRPr="008228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 настоящему Решению.</w:t>
      </w:r>
    </w:p>
    <w:p w:rsidR="008228B8" w:rsidRPr="008228B8" w:rsidRDefault="008228B8" w:rsidP="008228B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8228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Утвердить источники финансирования дефицита бюджета Недвиговского сельского поселения Мясниковского района на 2026 год и на плановый период 2027 и 2028 годов согласно </w:t>
      </w:r>
      <w:r w:rsidRPr="008228B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приложению 2 </w:t>
      </w:r>
      <w:r w:rsidRPr="008228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 настоящему Решению.</w:t>
      </w:r>
    </w:p>
    <w:p w:rsidR="008228B8" w:rsidRPr="008228B8" w:rsidRDefault="008228B8" w:rsidP="008228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28B8" w:rsidRPr="008228B8" w:rsidRDefault="008228B8" w:rsidP="008228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Статья 2. Бюджетные   ассигнования бюджета</w:t>
      </w:r>
      <w:r w:rsidRPr="008228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8228B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Недвиговского сельского поселения на 2026 год и на плановый период 2027 и 2028 годов</w:t>
      </w:r>
    </w:p>
    <w:p w:rsidR="008228B8" w:rsidRPr="008228B8" w:rsidRDefault="008228B8" w:rsidP="008228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8228B8" w:rsidRPr="008228B8" w:rsidRDefault="008228B8" w:rsidP="008228B8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1.  Утвердить общий объем бюджетных ассигнований на исполнение публичных нормативных обязательств Недвиговского сельского поселения на 2026 год в сумме 351,0 тыс. рублей, на 2027 год в сумме 0,0 тыс. рублей и на 2028 год в сумме 0,0 тыс. рублей.</w:t>
      </w:r>
    </w:p>
    <w:p w:rsidR="008228B8" w:rsidRPr="008228B8" w:rsidRDefault="008228B8" w:rsidP="008228B8">
      <w:pPr>
        <w:widowControl w:val="0"/>
        <w:autoSpaceDE w:val="0"/>
        <w:autoSpaceDN w:val="0"/>
        <w:adjustRightInd w:val="0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2. Утвердить объем бюджетных ассигнований дорожного фонда</w:t>
      </w:r>
    </w:p>
    <w:p w:rsidR="008228B8" w:rsidRPr="008228B8" w:rsidRDefault="008228B8" w:rsidP="008228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Недвиговского сельского поселения на 2026 год в сумме 10 019,7 тыс. рублей, на 2027 год в сумме 10 019,7тыс. рублей, на 2028 год- 10 019,7тыс. рублей. </w:t>
      </w:r>
    </w:p>
    <w:p w:rsidR="008228B8" w:rsidRPr="008228B8" w:rsidRDefault="008228B8" w:rsidP="008228B8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3.    Утвердить:</w:t>
      </w:r>
    </w:p>
    <w:p w:rsidR="008228B8" w:rsidRPr="008228B8" w:rsidRDefault="008228B8" w:rsidP="008228B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1) распределение бюджетных ассигнований по разделам, подразделам, целевым статьям (муниципальным программам Недвиговского сельского поселения и непрограммным направлениям деятельности), группам и подгруппам видов расходов классификации расходов бюджетов на 2026 год и на плановый период 2027 и 2028 годов согласно </w:t>
      </w:r>
      <w:hyperlink r:id="rId9" w:history="1">
        <w:r w:rsidRPr="008228B8">
          <w:rPr>
            <w:rFonts w:ascii="Times New Roman" w:eastAsia="Times New Roman" w:hAnsi="Times New Roman" w:cs="Times New Roman"/>
            <w:b/>
            <w:iCs/>
            <w:color w:val="000000"/>
            <w:sz w:val="28"/>
            <w:szCs w:val="28"/>
            <w:lang w:eastAsia="ru-RU"/>
          </w:rPr>
          <w:t xml:space="preserve">приложению </w:t>
        </w:r>
      </w:hyperlink>
      <w:r w:rsidRPr="008228B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3</w:t>
      </w:r>
      <w:r w:rsidRPr="008228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к настоящему Решению.</w:t>
      </w:r>
    </w:p>
    <w:p w:rsidR="008228B8" w:rsidRPr="008228B8" w:rsidRDefault="008228B8" w:rsidP="008228B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2) ведомственную </w:t>
      </w:r>
      <w:hyperlink r:id="rId10" w:history="1">
        <w:r w:rsidRPr="008228B8">
          <w:rPr>
            <w:rFonts w:ascii="Times New Roman" w:eastAsia="Times New Roman" w:hAnsi="Times New Roman" w:cs="Times New Roman"/>
            <w:iCs/>
            <w:color w:val="000000"/>
            <w:sz w:val="28"/>
            <w:szCs w:val="28"/>
            <w:lang w:eastAsia="ru-RU"/>
          </w:rPr>
          <w:t>структуру</w:t>
        </w:r>
      </w:hyperlink>
      <w:r w:rsidRPr="008228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расходов бюджета Недвиговского сельского поселения на 2026 год и на плановый период 2027 и 2028 годов согласно </w:t>
      </w:r>
      <w:r w:rsidRPr="008228B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приложению 4</w:t>
      </w:r>
      <w:r w:rsidRPr="008228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к настоящему Решению;</w:t>
      </w:r>
    </w:p>
    <w:p w:rsidR="008228B8" w:rsidRPr="008228B8" w:rsidRDefault="008228B8" w:rsidP="008228B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3) распределение бюджетных ассигнований по целевым статьям (муниципальным программам Недвиговского сельского поселения и непрограммным направлениям деятельности), группам и подгруппам видов расходов, разделам, подразделам  классификации расходов бюджетов на 2026 год и на плановый период 2027 и 2028 годов согласно </w:t>
      </w:r>
      <w:hyperlink r:id="rId11" w:history="1">
        <w:r w:rsidRPr="008228B8">
          <w:rPr>
            <w:rFonts w:ascii="Times New Roman" w:eastAsia="Times New Roman" w:hAnsi="Times New Roman" w:cs="Times New Roman"/>
            <w:b/>
            <w:iCs/>
            <w:color w:val="000000"/>
            <w:sz w:val="28"/>
            <w:szCs w:val="28"/>
            <w:lang w:eastAsia="ru-RU"/>
          </w:rPr>
          <w:t xml:space="preserve">приложению </w:t>
        </w:r>
      </w:hyperlink>
      <w:r w:rsidRPr="008228B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5</w:t>
      </w:r>
      <w:r w:rsidRPr="008228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к </w:t>
      </w:r>
      <w:r w:rsidRPr="008228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настоящему Решению.</w:t>
      </w:r>
    </w:p>
    <w:p w:rsidR="008228B8" w:rsidRPr="008228B8" w:rsidRDefault="008228B8" w:rsidP="008228B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1374"/>
        <w:gridCol w:w="7163"/>
      </w:tblGrid>
      <w:tr w:rsidR="008228B8" w:rsidRPr="008228B8" w:rsidTr="008F24A1">
        <w:tc>
          <w:tcPr>
            <w:tcW w:w="1418" w:type="dxa"/>
          </w:tcPr>
          <w:p w:rsidR="008228B8" w:rsidRPr="008228B8" w:rsidRDefault="008228B8" w:rsidP="008228B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-133"/>
              <w:jc w:val="both"/>
              <w:outlineLvl w:val="0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8228B8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Статья 3.</w:t>
            </w:r>
          </w:p>
        </w:tc>
        <w:tc>
          <w:tcPr>
            <w:tcW w:w="8008" w:type="dxa"/>
          </w:tcPr>
          <w:p w:rsidR="008228B8" w:rsidRPr="008228B8" w:rsidRDefault="008228B8" w:rsidP="008228B8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28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Особенности использования бюджетных ассигнований на обеспечение деятельности муниципальных органов Недвиговского сельского поселения</w:t>
            </w:r>
          </w:p>
          <w:p w:rsidR="008228B8" w:rsidRPr="008228B8" w:rsidRDefault="008228B8" w:rsidP="008228B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4" w:hanging="1"/>
              <w:jc w:val="both"/>
              <w:outlineLvl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</w:tbl>
    <w:p w:rsidR="008228B8" w:rsidRPr="008228B8" w:rsidRDefault="008228B8" w:rsidP="008228B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8228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Установить, что размеры должностных окладов лиц, замещающих муниципальные должности Недвиговского сельского поселения, окладов денежного содержания по должностям муниципальной службы Недвиговского сельского поселения, должностных окладов технического персонала и ставок заработной платы обслуживающего персонала органов местного самоуправления Недвиговского сельского поселения индексируются с 1 октября 2026 года на 4,0 процента.</w:t>
      </w:r>
    </w:p>
    <w:p w:rsidR="008228B8" w:rsidRPr="008228B8" w:rsidRDefault="008228B8" w:rsidP="008228B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9497" w:type="dxa"/>
        <w:tblInd w:w="817" w:type="dxa"/>
        <w:tblLook w:val="04A0" w:firstRow="1" w:lastRow="0" w:firstColumn="1" w:lastColumn="0" w:noHBand="0" w:noVBand="1"/>
      </w:tblPr>
      <w:tblGrid>
        <w:gridCol w:w="1418"/>
        <w:gridCol w:w="8079"/>
      </w:tblGrid>
      <w:tr w:rsidR="008228B8" w:rsidRPr="008228B8" w:rsidTr="008F24A1">
        <w:tc>
          <w:tcPr>
            <w:tcW w:w="1418" w:type="dxa"/>
          </w:tcPr>
          <w:p w:rsidR="008228B8" w:rsidRPr="008228B8" w:rsidRDefault="008228B8" w:rsidP="008228B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4" w:right="-133"/>
              <w:jc w:val="both"/>
              <w:outlineLvl w:val="0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8228B8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Статья 4.</w:t>
            </w:r>
          </w:p>
        </w:tc>
        <w:tc>
          <w:tcPr>
            <w:tcW w:w="8079" w:type="dxa"/>
          </w:tcPr>
          <w:p w:rsidR="008228B8" w:rsidRPr="008228B8" w:rsidRDefault="008228B8" w:rsidP="008228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28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Особенности использования бюджетных ассигнований на обеспечение деятельности муниципальных бюджетных учреждений Недвиговского сельского поселения       </w:t>
            </w:r>
          </w:p>
          <w:p w:rsidR="008228B8" w:rsidRPr="008228B8" w:rsidRDefault="008228B8" w:rsidP="008228B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</w:tbl>
    <w:p w:rsidR="008228B8" w:rsidRPr="008228B8" w:rsidRDefault="008228B8" w:rsidP="008228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Установить, что размеры должностных окладов руководителей, специалистов и служащих, ставок заработной платы рабочих муниципальных учреждений </w:t>
      </w:r>
      <w:r w:rsidRPr="008228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Недвиговского сельского поселения </w:t>
      </w: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индексируются с 1 октября 2026 года на 4,0 процента.</w:t>
      </w:r>
    </w:p>
    <w:p w:rsidR="008228B8" w:rsidRPr="008228B8" w:rsidRDefault="008228B8" w:rsidP="008228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28B8" w:rsidRPr="008228B8" w:rsidRDefault="008228B8" w:rsidP="008228B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Статья 5.</w:t>
      </w:r>
      <w:r w:rsidRPr="008228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8228B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Межбюджетные трансферты</w:t>
      </w:r>
    </w:p>
    <w:p w:rsidR="008228B8" w:rsidRPr="008228B8" w:rsidRDefault="008228B8" w:rsidP="008228B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8228B8" w:rsidRPr="008228B8" w:rsidRDefault="008228B8" w:rsidP="008228B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Направить на финансирование расходов, предусмотренных за счет субвенций из областного бюджета на 2026 год в сумме 453,6 тыс. рублей, на 2027 год в сумме 469,6 тыс. рублей и на 2028 год в сумме 488,5 тыс. рублей.  </w:t>
      </w:r>
    </w:p>
    <w:p w:rsidR="008228B8" w:rsidRPr="008228B8" w:rsidRDefault="008228B8" w:rsidP="008228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Утвердить направление расходования </w:t>
      </w:r>
      <w:r w:rsidRPr="008228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 2026 год и на плановый период 2027 и 2028 годов</w:t>
      </w: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</w:t>
      </w:r>
      <w:r w:rsidRPr="008228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6</w:t>
      </w: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Решению.</w:t>
      </w:r>
    </w:p>
    <w:p w:rsidR="008228B8" w:rsidRPr="008228B8" w:rsidRDefault="008228B8" w:rsidP="008228B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Утвердить в бюджете Недвиговского сельского поселения иные межбюджетные трансферты, передаваемые бюджету Мясниковского района из бюджета поселения на осуществление части полномочий по решению вопросов местного значения в соответствии с заключенными соглашениями на 2026 год в сумме 351 тыс. рублей. </w:t>
      </w:r>
    </w:p>
    <w:p w:rsidR="008228B8" w:rsidRPr="008228B8" w:rsidRDefault="008228B8" w:rsidP="008228B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направление расходования на 2026 год согласно </w:t>
      </w:r>
      <w:r w:rsidRPr="008228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7</w:t>
      </w: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Решению.</w:t>
      </w:r>
    </w:p>
    <w:p w:rsidR="008228B8" w:rsidRPr="008228B8" w:rsidRDefault="008228B8" w:rsidP="008228B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Утвердить в бюджете Недвиговского сельского поселения иные межбюджетные трансферты, передаваемые бюджету Недвиговского сельского поселения из бюджета Мясниковского района на осуществление части полномочий по решению вопросов местного значения, в соответствии с заключенными соглашениями </w:t>
      </w:r>
      <w:r w:rsidRPr="008228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на 2026 год в сумме 10 019,7тыс. рублей, на 2027 год в сумме 10 019,7тыс. рублей, на 2028 год- 10 019,7тыс. рублей </w:t>
      </w: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</w:t>
      </w:r>
      <w:r w:rsidRPr="008228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8.</w:t>
      </w:r>
    </w:p>
    <w:p w:rsidR="008228B8" w:rsidRPr="008228B8" w:rsidRDefault="008228B8" w:rsidP="008228B8">
      <w:pPr>
        <w:tabs>
          <w:tab w:val="left" w:pos="720"/>
        </w:tabs>
        <w:spacing w:after="0" w:line="240" w:lineRule="auto"/>
        <w:ind w:right="1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4. Утвердить в бюджете Недвиговского сельского поселения межбюджетные трансферты, предоставляемые из бюджета Мясниковского района бюджету Недвиговского сельского поселения </w:t>
      </w:r>
      <w:r w:rsidRPr="008228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софинансирования расходных обязательств, возникающих при выполнении полномочий органов местного самоуправления по вопросам местного значения, </w:t>
      </w:r>
      <w:r w:rsidRPr="008228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на 2026 год в сумме 1500,0 тыс. рублей, на 2027 год в сумме – 1500,0 тыс. рублей, на 2028 год- 0,0 тыс. рублей </w:t>
      </w: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</w:t>
      </w:r>
      <w:r w:rsidRPr="008228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9.</w:t>
      </w:r>
    </w:p>
    <w:p w:rsidR="008228B8" w:rsidRPr="008228B8" w:rsidRDefault="008228B8" w:rsidP="008228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8228B8" w:rsidRPr="008228B8" w:rsidRDefault="008228B8" w:rsidP="008228B8">
      <w:pPr>
        <w:autoSpaceDE w:val="0"/>
        <w:autoSpaceDN w:val="0"/>
        <w:adjustRightInd w:val="0"/>
        <w:spacing w:after="0" w:line="240" w:lineRule="auto"/>
        <w:ind w:firstLine="902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Статья 6. Особенности исполнения бюджета </w:t>
      </w:r>
      <w:r w:rsidRPr="008228B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Недвиговского сельского поселения</w:t>
      </w:r>
      <w:r w:rsidRPr="008228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2026 году</w:t>
      </w:r>
    </w:p>
    <w:p w:rsidR="008228B8" w:rsidRPr="008228B8" w:rsidRDefault="008228B8" w:rsidP="008228B8">
      <w:pPr>
        <w:autoSpaceDE w:val="0"/>
        <w:autoSpaceDN w:val="0"/>
        <w:adjustRightInd w:val="0"/>
        <w:spacing w:after="0" w:line="240" w:lineRule="auto"/>
        <w:ind w:firstLine="902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28B8" w:rsidRPr="008228B8" w:rsidRDefault="008228B8" w:rsidP="008228B8">
      <w:pPr>
        <w:autoSpaceDE w:val="0"/>
        <w:autoSpaceDN w:val="0"/>
        <w:adjustRightInd w:val="0"/>
        <w:spacing w:after="12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Установить в соответствии с частью 4 статьи 44 Решения Собрания депутатов Недвиговского сельского поселения </w:t>
      </w:r>
      <w:r w:rsidRPr="008228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 28.09.2007 г. № 18 «О Положении «О бюджетном процессе в Недвиговском сельском поселении»</w:t>
      </w: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основанием для внесения в 2026 году изменений в показатели сводной бюджетной росписи  бюджета Недвиговского сельского поселения в части расходов за счет средств межбюджетных трансфертов,  предоставляемых  из бюджета района в части расходов за счет средств дорожного фонда Недвиговского сельского поселения являются  уведомления по расчетам между бюджетами на суммы указанных в них средств, предусмотренных к предоставлению из бюджета района в бюджет Недвиговского сельского поселения.</w:t>
      </w:r>
    </w:p>
    <w:p w:rsidR="008228B8" w:rsidRPr="008228B8" w:rsidRDefault="008228B8" w:rsidP="008228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2. Установить в соответствии с частью 4 статьи 44 Решения Собрания депутатов Недвиговского сельского поселения от 28.09.2007 г. №18 </w:t>
      </w:r>
      <w:r w:rsidRPr="008228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 Положении «О бюджетном процессе в Недвиговском сельском поселении»</w:t>
      </w:r>
      <w:r w:rsidRPr="008228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что основанием для внесения в 2026 году изменений в показатели сводной бюджетной росписи Недвиговского сельского поселения являются: </w:t>
      </w:r>
    </w:p>
    <w:p w:rsidR="008228B8" w:rsidRPr="008228B8" w:rsidRDefault="008228B8" w:rsidP="008228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1) в части неиспользованных бюджетных ассигнований резервного фонда Администрации Недвиговского сельского поселения, выделенных в порядке, установленном Администрацией Недвиговского сельского поселения, являются распоряжения главы Недвиговского сельского поселения, предусматривающие:</w:t>
      </w:r>
    </w:p>
    <w:p w:rsidR="008228B8" w:rsidRPr="008228B8" w:rsidRDefault="008228B8" w:rsidP="008228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уменьшение объема ранее выделенных бюджетных ассигнований из резервного фонда Администрации Недвиговского сельского поселения на суммы неиспользованных средств;</w:t>
      </w:r>
    </w:p>
    <w:p w:rsidR="008228B8" w:rsidRPr="008228B8" w:rsidRDefault="008228B8" w:rsidP="008228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признание утратившими силу ранее принятых распоряжений главы Недвиговского сельского поселения о выделении средств из резервного фонда Администрации Недвиговского сельского поселения. </w:t>
      </w:r>
    </w:p>
    <w:p w:rsidR="008228B8" w:rsidRPr="008228B8" w:rsidRDefault="008228B8" w:rsidP="008228B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2) перераспределение бюджетных ассигнований в связи с изменением и (или) уточнением бюджетной классификации Российской Федерации или в связи с необходимостью детализации целевой статьи расходов классификации расходов бюджета Недвиговского сельского поселения;</w:t>
      </w:r>
    </w:p>
    <w:p w:rsidR="008228B8" w:rsidRPr="008228B8" w:rsidRDefault="008228B8" w:rsidP="008228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3) перераспределение бюджетных ассигнований между разделами, подразделами, целевыми статьями и видами расходов классификации </w:t>
      </w:r>
      <w:r w:rsidRPr="008228B8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расходов бюджета Недвиговского сельского поселения в пределах общего объема бюджетных ассигнований, предусмотренных главному распорядителю средств бюджета Недвиговского сельского поселения, на выполнение региональных проектов, направленных на реализацию федеральных проектов, входящих в состав национальных проектов, не противоречащее бюджетному законодательству;</w:t>
      </w:r>
    </w:p>
    <w:p w:rsidR="008228B8" w:rsidRPr="008228B8" w:rsidRDefault="008228B8" w:rsidP="008228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4"/>
          <w:lang w:eastAsia="ru-RU"/>
        </w:rPr>
        <w:t>4) перераспределение бюджетных ассигнований между разделами, подразделами, целевыми статьями и видами расходов классификации расходов бюджета Недвиговского сельского поселения Мясниковского района в пределах общего объема бюджетных ассигнований, предусмотренных главному распорядителю средств бюджета поселения, для софинансирования расходных обязательств в целях выполнения условий предоставления субсидий и иных межбюджетных трансфертов из областного бюджета, не противоречащее бюджетному законодательству;</w:t>
      </w:r>
    </w:p>
    <w:p w:rsidR="008228B8" w:rsidRPr="008228B8" w:rsidRDefault="008228B8" w:rsidP="008228B8">
      <w:pPr>
        <w:autoSpaceDE w:val="0"/>
        <w:autoSpaceDN w:val="0"/>
        <w:adjustRightInd w:val="0"/>
        <w:spacing w:after="0" w:line="240" w:lineRule="auto"/>
        <w:ind w:firstLine="90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28B8" w:rsidRPr="008228B8" w:rsidRDefault="008228B8" w:rsidP="008228B8">
      <w:pPr>
        <w:autoSpaceDE w:val="0"/>
        <w:autoSpaceDN w:val="0"/>
        <w:adjustRightInd w:val="0"/>
        <w:spacing w:after="0" w:line="240" w:lineRule="auto"/>
        <w:ind w:firstLine="900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Статья 7. Вступление в силу настоящего Решения</w:t>
      </w:r>
    </w:p>
    <w:p w:rsidR="008228B8" w:rsidRPr="008228B8" w:rsidRDefault="008228B8" w:rsidP="008228B8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Решение вступает в силу с 1 января 2026 года.</w:t>
      </w:r>
    </w:p>
    <w:p w:rsidR="008228B8" w:rsidRPr="008228B8" w:rsidRDefault="008228B8" w:rsidP="008228B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28B8" w:rsidRPr="008228B8" w:rsidRDefault="008228B8" w:rsidP="008228B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28B8" w:rsidRPr="008228B8" w:rsidRDefault="008228B8" w:rsidP="008228B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28B8" w:rsidRPr="008228B8" w:rsidRDefault="008228B8" w:rsidP="008228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 -</w:t>
      </w:r>
    </w:p>
    <w:p w:rsidR="008228B8" w:rsidRPr="008228B8" w:rsidRDefault="008228B8" w:rsidP="008228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Недвиговского сельского поселения</w:t>
      </w: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О. И. Локтионова </w:t>
      </w:r>
    </w:p>
    <w:p w:rsidR="008228B8" w:rsidRPr="008228B8" w:rsidRDefault="008228B8" w:rsidP="008228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28B8" w:rsidRPr="008228B8" w:rsidRDefault="008228B8" w:rsidP="008228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>х.Недвиговка</w:t>
      </w:r>
    </w:p>
    <w:p w:rsidR="008228B8" w:rsidRPr="008228B8" w:rsidRDefault="008228B8" w:rsidP="008228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 </w:t>
      </w:r>
      <w:r w:rsidR="00BC146C">
        <w:rPr>
          <w:rFonts w:ascii="Times New Roman" w:eastAsia="Times New Roman" w:hAnsi="Times New Roman" w:cs="Times New Roman"/>
          <w:sz w:val="28"/>
          <w:szCs w:val="28"/>
          <w:lang w:eastAsia="ru-RU"/>
        </w:rPr>
        <w:t>140</w:t>
      </w:r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  </w:t>
      </w:r>
      <w:r w:rsidR="00BC146C">
        <w:rPr>
          <w:rFonts w:ascii="Times New Roman" w:eastAsia="Times New Roman" w:hAnsi="Times New Roman" w:cs="Times New Roman"/>
          <w:sz w:val="28"/>
          <w:szCs w:val="28"/>
          <w:lang w:eastAsia="ru-RU"/>
        </w:rPr>
        <w:t>27.11.2025</w:t>
      </w:r>
      <w:bookmarkStart w:id="0" w:name="_GoBack"/>
      <w:bookmarkEnd w:id="0"/>
      <w:r w:rsidRPr="00822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г.</w:t>
      </w:r>
    </w:p>
    <w:p w:rsidR="008228B8" w:rsidRPr="008228B8" w:rsidRDefault="008228B8" w:rsidP="008228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564A" w:rsidRPr="00ED725E" w:rsidRDefault="00B9564A" w:rsidP="000646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9564A" w:rsidRPr="00ED725E" w:rsidSect="007358B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24C8" w:rsidRDefault="00DF24C8" w:rsidP="0026027F">
      <w:pPr>
        <w:spacing w:after="0" w:line="240" w:lineRule="auto"/>
      </w:pPr>
      <w:r>
        <w:separator/>
      </w:r>
    </w:p>
  </w:endnote>
  <w:endnote w:type="continuationSeparator" w:id="0">
    <w:p w:rsidR="00DF24C8" w:rsidRDefault="00DF24C8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altName w:val="MS Gothic"/>
    <w:charset w:val="8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24C8" w:rsidRDefault="00DF24C8" w:rsidP="0026027F">
      <w:pPr>
        <w:spacing w:after="0" w:line="240" w:lineRule="auto"/>
      </w:pPr>
      <w:r>
        <w:separator/>
      </w:r>
    </w:p>
  </w:footnote>
  <w:footnote w:type="continuationSeparator" w:id="0">
    <w:p w:rsidR="00DF24C8" w:rsidRDefault="00DF24C8" w:rsidP="002602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30E31"/>
    <w:multiLevelType w:val="hybridMultilevel"/>
    <w:tmpl w:val="47B8CF60"/>
    <w:lvl w:ilvl="0" w:tplc="3CF4DE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AB736D6"/>
    <w:multiLevelType w:val="multilevel"/>
    <w:tmpl w:val="C54C71A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1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287559E8"/>
    <w:multiLevelType w:val="hybridMultilevel"/>
    <w:tmpl w:val="C4FA241C"/>
    <w:lvl w:ilvl="0" w:tplc="3CF4DE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CEC2303"/>
    <w:multiLevelType w:val="hybridMultilevel"/>
    <w:tmpl w:val="BDDC4E62"/>
    <w:lvl w:ilvl="0" w:tplc="3CF4DE76">
      <w:start w:val="1"/>
      <w:numFmt w:val="bullet"/>
      <w:lvlText w:val="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5" w15:restartNumberingAfterBreak="0">
    <w:nsid w:val="2FAC1875"/>
    <w:multiLevelType w:val="hybridMultilevel"/>
    <w:tmpl w:val="AE64D55C"/>
    <w:lvl w:ilvl="0" w:tplc="3CF4DE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8566782"/>
    <w:multiLevelType w:val="hybridMultilevel"/>
    <w:tmpl w:val="9A60EC5C"/>
    <w:lvl w:ilvl="0" w:tplc="EE7A75E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4602086A"/>
    <w:multiLevelType w:val="hybridMultilevel"/>
    <w:tmpl w:val="0B225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C07430"/>
    <w:multiLevelType w:val="hybridMultilevel"/>
    <w:tmpl w:val="3008052C"/>
    <w:lvl w:ilvl="0" w:tplc="3CF4DE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B745534"/>
    <w:multiLevelType w:val="hybridMultilevel"/>
    <w:tmpl w:val="CE94885C"/>
    <w:lvl w:ilvl="0" w:tplc="3CF4DE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BD4482A"/>
    <w:multiLevelType w:val="multilevel"/>
    <w:tmpl w:val="70340074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92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39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1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3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43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20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336" w:hanging="2160"/>
      </w:pPr>
      <w:rPr>
        <w:rFonts w:hint="default"/>
      </w:rPr>
    </w:lvl>
  </w:abstractNum>
  <w:abstractNum w:abstractNumId="12" w15:restartNumberingAfterBreak="0">
    <w:nsid w:val="4D7C4B7E"/>
    <w:multiLevelType w:val="hybridMultilevel"/>
    <w:tmpl w:val="C8BA2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483A42"/>
    <w:multiLevelType w:val="hybridMultilevel"/>
    <w:tmpl w:val="79BE13E6"/>
    <w:lvl w:ilvl="0" w:tplc="7B32A8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5C185161"/>
    <w:multiLevelType w:val="hybridMultilevel"/>
    <w:tmpl w:val="17C8C082"/>
    <w:lvl w:ilvl="0" w:tplc="3CF4DE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F3672AA"/>
    <w:multiLevelType w:val="multilevel"/>
    <w:tmpl w:val="5CA8F9F0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 w15:restartNumberingAfterBreak="0">
    <w:nsid w:val="622F0231"/>
    <w:multiLevelType w:val="multilevel"/>
    <w:tmpl w:val="5F8E5E76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 w15:restartNumberingAfterBreak="0">
    <w:nsid w:val="6DD6756D"/>
    <w:multiLevelType w:val="hybridMultilevel"/>
    <w:tmpl w:val="5246C3D4"/>
    <w:lvl w:ilvl="0" w:tplc="B31E04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1646726"/>
    <w:multiLevelType w:val="hybridMultilevel"/>
    <w:tmpl w:val="599293D4"/>
    <w:lvl w:ilvl="0" w:tplc="3CF4DE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37A529E"/>
    <w:multiLevelType w:val="multilevel"/>
    <w:tmpl w:val="5A560A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77ED232B"/>
    <w:multiLevelType w:val="hybridMultilevel"/>
    <w:tmpl w:val="FF167CFC"/>
    <w:lvl w:ilvl="0" w:tplc="3CF4DE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F7039FC"/>
    <w:multiLevelType w:val="hybridMultilevel"/>
    <w:tmpl w:val="0B225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7"/>
  </w:num>
  <w:num w:numId="4">
    <w:abstractNumId w:val="2"/>
  </w:num>
  <w:num w:numId="5">
    <w:abstractNumId w:val="19"/>
  </w:num>
  <w:num w:numId="6">
    <w:abstractNumId w:val="5"/>
  </w:num>
  <w:num w:numId="7">
    <w:abstractNumId w:val="10"/>
  </w:num>
  <w:num w:numId="8">
    <w:abstractNumId w:val="20"/>
  </w:num>
  <w:num w:numId="9">
    <w:abstractNumId w:val="11"/>
  </w:num>
  <w:num w:numId="10">
    <w:abstractNumId w:val="15"/>
  </w:num>
  <w:num w:numId="11">
    <w:abstractNumId w:val="16"/>
  </w:num>
  <w:num w:numId="12">
    <w:abstractNumId w:val="18"/>
  </w:num>
  <w:num w:numId="13">
    <w:abstractNumId w:val="4"/>
  </w:num>
  <w:num w:numId="14">
    <w:abstractNumId w:val="14"/>
  </w:num>
  <w:num w:numId="15">
    <w:abstractNumId w:val="0"/>
  </w:num>
  <w:num w:numId="16">
    <w:abstractNumId w:val="9"/>
  </w:num>
  <w:num w:numId="17">
    <w:abstractNumId w:val="3"/>
  </w:num>
  <w:num w:numId="18">
    <w:abstractNumId w:val="13"/>
  </w:num>
  <w:num w:numId="19">
    <w:abstractNumId w:val="6"/>
  </w:num>
  <w:num w:numId="20">
    <w:abstractNumId w:val="21"/>
  </w:num>
  <w:num w:numId="21">
    <w:abstractNumId w:val="8"/>
  </w:num>
  <w:num w:numId="22">
    <w:abstractNumId w:val="1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27CC2"/>
    <w:rsid w:val="00050BBA"/>
    <w:rsid w:val="0006468F"/>
    <w:rsid w:val="00070B35"/>
    <w:rsid w:val="00077AC0"/>
    <w:rsid w:val="00091EE0"/>
    <w:rsid w:val="000A6001"/>
    <w:rsid w:val="000C364E"/>
    <w:rsid w:val="000C532A"/>
    <w:rsid w:val="000D5749"/>
    <w:rsid w:val="000E226B"/>
    <w:rsid w:val="00133A54"/>
    <w:rsid w:val="0013770B"/>
    <w:rsid w:val="00141118"/>
    <w:rsid w:val="00176CA2"/>
    <w:rsid w:val="0018139F"/>
    <w:rsid w:val="00183052"/>
    <w:rsid w:val="001942E9"/>
    <w:rsid w:val="001A60AA"/>
    <w:rsid w:val="001B0CEF"/>
    <w:rsid w:val="001B378C"/>
    <w:rsid w:val="001C2C0F"/>
    <w:rsid w:val="001D0BA8"/>
    <w:rsid w:val="001E4704"/>
    <w:rsid w:val="001E7672"/>
    <w:rsid w:val="001F4F31"/>
    <w:rsid w:val="00204995"/>
    <w:rsid w:val="002356C1"/>
    <w:rsid w:val="0026027F"/>
    <w:rsid w:val="00294203"/>
    <w:rsid w:val="002A0AF1"/>
    <w:rsid w:val="002A2CC4"/>
    <w:rsid w:val="002E0034"/>
    <w:rsid w:val="00336204"/>
    <w:rsid w:val="00341275"/>
    <w:rsid w:val="00344272"/>
    <w:rsid w:val="00347CAA"/>
    <w:rsid w:val="003B21CD"/>
    <w:rsid w:val="003B3EF6"/>
    <w:rsid w:val="003C5332"/>
    <w:rsid w:val="003E5DBA"/>
    <w:rsid w:val="003F0DF0"/>
    <w:rsid w:val="00415F5A"/>
    <w:rsid w:val="00433BD0"/>
    <w:rsid w:val="00446487"/>
    <w:rsid w:val="004852E8"/>
    <w:rsid w:val="004C6F04"/>
    <w:rsid w:val="004D28AA"/>
    <w:rsid w:val="004F465C"/>
    <w:rsid w:val="00504E07"/>
    <w:rsid w:val="00512D98"/>
    <w:rsid w:val="00534B4D"/>
    <w:rsid w:val="0053683A"/>
    <w:rsid w:val="00537062"/>
    <w:rsid w:val="0054115B"/>
    <w:rsid w:val="005909B0"/>
    <w:rsid w:val="005A1263"/>
    <w:rsid w:val="005B738D"/>
    <w:rsid w:val="005C5D46"/>
    <w:rsid w:val="0060724E"/>
    <w:rsid w:val="006118CB"/>
    <w:rsid w:val="00634569"/>
    <w:rsid w:val="00644CE7"/>
    <w:rsid w:val="00647855"/>
    <w:rsid w:val="00657D09"/>
    <w:rsid w:val="00691C79"/>
    <w:rsid w:val="006A20F7"/>
    <w:rsid w:val="006B1208"/>
    <w:rsid w:val="006F2BCD"/>
    <w:rsid w:val="006F612B"/>
    <w:rsid w:val="007352DA"/>
    <w:rsid w:val="007358B1"/>
    <w:rsid w:val="0075732C"/>
    <w:rsid w:val="0077502B"/>
    <w:rsid w:val="007B246C"/>
    <w:rsid w:val="007E361B"/>
    <w:rsid w:val="007F07BB"/>
    <w:rsid w:val="008228B8"/>
    <w:rsid w:val="008254E3"/>
    <w:rsid w:val="008460D1"/>
    <w:rsid w:val="008A22E4"/>
    <w:rsid w:val="008A2913"/>
    <w:rsid w:val="008A41D7"/>
    <w:rsid w:val="008C3299"/>
    <w:rsid w:val="009123BF"/>
    <w:rsid w:val="00915E66"/>
    <w:rsid w:val="0093694E"/>
    <w:rsid w:val="00954771"/>
    <w:rsid w:val="0095669A"/>
    <w:rsid w:val="009C78CC"/>
    <w:rsid w:val="009E62F5"/>
    <w:rsid w:val="009F0637"/>
    <w:rsid w:val="00A04460"/>
    <w:rsid w:val="00A24EB2"/>
    <w:rsid w:val="00A44710"/>
    <w:rsid w:val="00A75D4D"/>
    <w:rsid w:val="00AB1BA1"/>
    <w:rsid w:val="00AC0354"/>
    <w:rsid w:val="00AC6AA5"/>
    <w:rsid w:val="00AF0FCA"/>
    <w:rsid w:val="00AF6A98"/>
    <w:rsid w:val="00B11667"/>
    <w:rsid w:val="00B22B1A"/>
    <w:rsid w:val="00B61DED"/>
    <w:rsid w:val="00B80228"/>
    <w:rsid w:val="00B80A22"/>
    <w:rsid w:val="00B9564A"/>
    <w:rsid w:val="00B956C6"/>
    <w:rsid w:val="00B978CA"/>
    <w:rsid w:val="00BA43C5"/>
    <w:rsid w:val="00BB0924"/>
    <w:rsid w:val="00BC146C"/>
    <w:rsid w:val="00BC524D"/>
    <w:rsid w:val="00BE1D87"/>
    <w:rsid w:val="00C2128E"/>
    <w:rsid w:val="00C26087"/>
    <w:rsid w:val="00C72414"/>
    <w:rsid w:val="00C74A0E"/>
    <w:rsid w:val="00C75687"/>
    <w:rsid w:val="00C8438B"/>
    <w:rsid w:val="00C94154"/>
    <w:rsid w:val="00CC08C2"/>
    <w:rsid w:val="00CD3963"/>
    <w:rsid w:val="00D20AFD"/>
    <w:rsid w:val="00D47847"/>
    <w:rsid w:val="00D6742B"/>
    <w:rsid w:val="00D6761E"/>
    <w:rsid w:val="00D86402"/>
    <w:rsid w:val="00DB01BF"/>
    <w:rsid w:val="00DC1BBE"/>
    <w:rsid w:val="00DC5235"/>
    <w:rsid w:val="00DF24C8"/>
    <w:rsid w:val="00DF7D8D"/>
    <w:rsid w:val="00E30946"/>
    <w:rsid w:val="00E45716"/>
    <w:rsid w:val="00E5145E"/>
    <w:rsid w:val="00E560FF"/>
    <w:rsid w:val="00EA4601"/>
    <w:rsid w:val="00EA4633"/>
    <w:rsid w:val="00ED725E"/>
    <w:rsid w:val="00F42366"/>
    <w:rsid w:val="00F56E34"/>
    <w:rsid w:val="00F62980"/>
    <w:rsid w:val="00F72B4F"/>
    <w:rsid w:val="00F81B46"/>
    <w:rsid w:val="00FA1C2F"/>
    <w:rsid w:val="00FA6DF0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6CB713A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 w:qFormat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aliases w:val="Глава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uiPriority w:val="9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1"/>
    <w:next w:val="a1"/>
    <w:link w:val="40"/>
    <w:uiPriority w:val="9"/>
    <w:unhideWhenUsed/>
    <w:qFormat/>
    <w:rsid w:val="00B9564A"/>
    <w:pPr>
      <w:keepNext/>
      <w:keepLines/>
      <w:spacing w:before="320" w:line="240" w:lineRule="auto"/>
      <w:outlineLvl w:val="3"/>
    </w:pPr>
    <w:rPr>
      <w:rFonts w:ascii="Arial" w:eastAsia="Arial" w:hAnsi="Arial" w:cs="Arial"/>
      <w:b/>
      <w:bCs/>
      <w:sz w:val="26"/>
      <w:szCs w:val="26"/>
      <w:lang w:eastAsia="ru-RU"/>
    </w:rPr>
  </w:style>
  <w:style w:type="paragraph" w:styleId="5">
    <w:name w:val="heading 5"/>
    <w:basedOn w:val="a1"/>
    <w:next w:val="a1"/>
    <w:link w:val="50"/>
    <w:uiPriority w:val="9"/>
    <w:unhideWhenUsed/>
    <w:qFormat/>
    <w:rsid w:val="00B9564A"/>
    <w:pPr>
      <w:keepNext/>
      <w:keepLines/>
      <w:spacing w:before="320" w:line="240" w:lineRule="auto"/>
      <w:outlineLvl w:val="4"/>
    </w:pPr>
    <w:rPr>
      <w:rFonts w:ascii="Arial" w:eastAsia="Arial" w:hAnsi="Arial" w:cs="Arial"/>
      <w:b/>
      <w:bCs/>
      <w:sz w:val="24"/>
      <w:szCs w:val="24"/>
      <w:lang w:eastAsia="ru-RU"/>
    </w:rPr>
  </w:style>
  <w:style w:type="paragraph" w:styleId="6">
    <w:name w:val="heading 6"/>
    <w:basedOn w:val="a1"/>
    <w:next w:val="a1"/>
    <w:link w:val="60"/>
    <w:uiPriority w:val="9"/>
    <w:unhideWhenUsed/>
    <w:qFormat/>
    <w:rsid w:val="00B9564A"/>
    <w:pPr>
      <w:keepNext/>
      <w:keepLines/>
      <w:spacing w:before="320" w:line="240" w:lineRule="auto"/>
      <w:outlineLvl w:val="5"/>
    </w:pPr>
    <w:rPr>
      <w:rFonts w:ascii="Arial" w:eastAsia="Arial" w:hAnsi="Arial" w:cs="Arial"/>
      <w:b/>
      <w:bCs/>
      <w:lang w:eastAsia="ru-RU"/>
    </w:rPr>
  </w:style>
  <w:style w:type="paragraph" w:styleId="7">
    <w:name w:val="heading 7"/>
    <w:basedOn w:val="a1"/>
    <w:next w:val="a1"/>
    <w:link w:val="70"/>
    <w:uiPriority w:val="9"/>
    <w:unhideWhenUsed/>
    <w:qFormat/>
    <w:rsid w:val="00B9564A"/>
    <w:pPr>
      <w:keepNext/>
      <w:keepLines/>
      <w:spacing w:before="320" w:line="240" w:lineRule="auto"/>
      <w:outlineLvl w:val="6"/>
    </w:pPr>
    <w:rPr>
      <w:rFonts w:ascii="Arial" w:eastAsia="Arial" w:hAnsi="Arial" w:cs="Arial"/>
      <w:b/>
      <w:bCs/>
      <w:i/>
      <w:iCs/>
      <w:lang w:eastAsia="ru-RU"/>
    </w:rPr>
  </w:style>
  <w:style w:type="paragraph" w:styleId="8">
    <w:name w:val="heading 8"/>
    <w:basedOn w:val="a1"/>
    <w:next w:val="a1"/>
    <w:link w:val="80"/>
    <w:uiPriority w:val="9"/>
    <w:unhideWhenUsed/>
    <w:qFormat/>
    <w:rsid w:val="00B9564A"/>
    <w:pPr>
      <w:keepNext/>
      <w:keepLines/>
      <w:spacing w:before="320" w:line="240" w:lineRule="auto"/>
      <w:outlineLvl w:val="7"/>
    </w:pPr>
    <w:rPr>
      <w:rFonts w:ascii="Arial" w:eastAsia="Arial" w:hAnsi="Arial" w:cs="Arial"/>
      <w:i/>
      <w:iCs/>
      <w:lang w:eastAsia="ru-RU"/>
    </w:rPr>
  </w:style>
  <w:style w:type="paragraph" w:styleId="9">
    <w:name w:val="heading 9"/>
    <w:basedOn w:val="a1"/>
    <w:next w:val="a1"/>
    <w:link w:val="90"/>
    <w:uiPriority w:val="9"/>
    <w:unhideWhenUsed/>
    <w:qFormat/>
    <w:rsid w:val="00B9564A"/>
    <w:pPr>
      <w:keepNext/>
      <w:keepLines/>
      <w:spacing w:before="320" w:line="240" w:lineRule="auto"/>
      <w:outlineLvl w:val="8"/>
    </w:pPr>
    <w:rPr>
      <w:rFonts w:ascii="Arial" w:eastAsia="Arial" w:hAnsi="Arial" w:cs="Arial"/>
      <w:i/>
      <w:iCs/>
      <w:sz w:val="21"/>
      <w:szCs w:val="21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link w:val="a6"/>
    <w:uiPriority w:val="34"/>
    <w:qFormat/>
    <w:rsid w:val="0026027F"/>
    <w:pPr>
      <w:ind w:left="720"/>
      <w:contextualSpacing/>
    </w:pPr>
  </w:style>
  <w:style w:type="paragraph" w:styleId="a7">
    <w:name w:val="header"/>
    <w:basedOn w:val="a1"/>
    <w:link w:val="a8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2"/>
    <w:link w:val="a7"/>
    <w:uiPriority w:val="99"/>
    <w:rsid w:val="0026027F"/>
  </w:style>
  <w:style w:type="paragraph" w:styleId="a9">
    <w:name w:val="footer"/>
    <w:basedOn w:val="a1"/>
    <w:link w:val="aa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uiPriority w:val="99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b">
    <w:name w:val="Document Map"/>
    <w:basedOn w:val="a1"/>
    <w:link w:val="ac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c">
    <w:name w:val="Схема документа Знак"/>
    <w:basedOn w:val="a2"/>
    <w:link w:val="ab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d">
    <w:name w:val="Balloon Text"/>
    <w:basedOn w:val="a1"/>
    <w:link w:val="ae"/>
    <w:uiPriority w:val="99"/>
    <w:semiHidden/>
    <w:unhideWhenUsed/>
    <w:qFormat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e">
    <w:name w:val="Текст выноски Знак"/>
    <w:basedOn w:val="a2"/>
    <w:link w:val="ad"/>
    <w:uiPriority w:val="99"/>
    <w:semiHidden/>
    <w:qFormat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f">
    <w:name w:val="Hyperlink"/>
    <w:unhideWhenUsed/>
    <w:rsid w:val="0026027F"/>
    <w:rPr>
      <w:color w:val="0000FF"/>
      <w:u w:val="single"/>
    </w:rPr>
  </w:style>
  <w:style w:type="paragraph" w:customStyle="1" w:styleId="af0">
    <w:basedOn w:val="a1"/>
    <w:next w:val="af1"/>
    <w:link w:val="af2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2">
    <w:name w:val="Название Знак"/>
    <w:link w:val="af0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3">
    <w:name w:val="Body Text"/>
    <w:basedOn w:val="a1"/>
    <w:link w:val="af4"/>
    <w:uiPriority w:val="1"/>
    <w:unhideWhenUsed/>
    <w:qFormat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4">
    <w:name w:val="Основной текст Знак"/>
    <w:basedOn w:val="a2"/>
    <w:link w:val="af3"/>
    <w:uiPriority w:val="1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5">
    <w:name w:val="annotation reference"/>
    <w:uiPriority w:val="99"/>
    <w:unhideWhenUsed/>
    <w:rsid w:val="0026027F"/>
    <w:rPr>
      <w:sz w:val="16"/>
      <w:szCs w:val="16"/>
    </w:rPr>
  </w:style>
  <w:style w:type="paragraph" w:styleId="af6">
    <w:name w:val="annotation text"/>
    <w:basedOn w:val="a1"/>
    <w:link w:val="af7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7">
    <w:name w:val="Текст примечания Знак"/>
    <w:basedOn w:val="a2"/>
    <w:link w:val="af6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unhideWhenUsed/>
    <w:rsid w:val="0026027F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a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b">
    <w:name w:val="Body Text Indent"/>
    <w:basedOn w:val="a1"/>
    <w:link w:val="afc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c">
    <w:name w:val="Основной текст с отступом Знак"/>
    <w:basedOn w:val="a2"/>
    <w:link w:val="afb"/>
    <w:rsid w:val="0026027F"/>
    <w:rPr>
      <w:rFonts w:ascii="Calibri" w:eastAsia="Times New Roman" w:hAnsi="Calibri" w:cs="Times New Roman"/>
      <w:lang w:eastAsia="ru-RU"/>
    </w:rPr>
  </w:style>
  <w:style w:type="paragraph" w:styleId="af1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1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qFormat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2">
    <w:name w:val="Нет списка2"/>
    <w:next w:val="a4"/>
    <w:uiPriority w:val="99"/>
    <w:semiHidden/>
    <w:unhideWhenUsed/>
    <w:rsid w:val="00433BD0"/>
  </w:style>
  <w:style w:type="paragraph" w:customStyle="1" w:styleId="afd">
    <w:basedOn w:val="a1"/>
    <w:next w:val="af1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e">
    <w:basedOn w:val="a1"/>
    <w:next w:val="af1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aliases w:val="Глава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uiPriority w:val="9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1">
    <w:name w:val="Нет списка4"/>
    <w:next w:val="a4"/>
    <w:uiPriority w:val="99"/>
    <w:semiHidden/>
    <w:unhideWhenUsed/>
    <w:rsid w:val="0013770B"/>
  </w:style>
  <w:style w:type="table" w:styleId="aff">
    <w:name w:val="Table Grid"/>
    <w:basedOn w:val="a3"/>
    <w:uiPriority w:val="59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3">
    <w:name w:val="Body Text Indent 2"/>
    <w:basedOn w:val="a1"/>
    <w:link w:val="24"/>
    <w:qFormat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2"/>
    <w:link w:val="23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Plain Text"/>
    <w:basedOn w:val="a1"/>
    <w:link w:val="aff1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1">
    <w:name w:val="Текст Знак"/>
    <w:basedOn w:val="a2"/>
    <w:link w:val="aff0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2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3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4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uiPriority w:val="99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5">
    <w:name w:val="Body Text 2"/>
    <w:basedOn w:val="a1"/>
    <w:link w:val="26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6">
    <w:name w:val="Основной текст 2 Знак"/>
    <w:basedOn w:val="a2"/>
    <w:link w:val="25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uiPriority w:val="99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footnote text"/>
    <w:basedOn w:val="a1"/>
    <w:link w:val="aff6"/>
    <w:uiPriority w:val="99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сноски Знак"/>
    <w:basedOn w:val="a2"/>
    <w:link w:val="aff5"/>
    <w:uiPriority w:val="99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7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1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8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9">
    <w:name w:val="List 2"/>
    <w:basedOn w:val="aff7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7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a">
    <w:name w:val="List Continue 2"/>
    <w:basedOn w:val="aff8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8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uiPriority w:val="99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uiPriority w:val="99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2">
    <w:name w:val="Нет списка5"/>
    <w:next w:val="a4"/>
    <w:uiPriority w:val="99"/>
    <w:semiHidden/>
    <w:unhideWhenUsed/>
    <w:rsid w:val="00AF6A98"/>
  </w:style>
  <w:style w:type="numbering" w:customStyle="1" w:styleId="61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1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9">
    <w:name w:val="Normal (Web)"/>
    <w:basedOn w:val="a1"/>
    <w:unhideWhenUsed/>
    <w:qFormat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a">
    <w:name w:val="footnote reference"/>
    <w:uiPriority w:val="99"/>
    <w:unhideWhenUsed/>
    <w:rsid w:val="00FE4991"/>
    <w:rPr>
      <w:vertAlign w:val="superscript"/>
    </w:rPr>
  </w:style>
  <w:style w:type="table" w:customStyle="1" w:styleId="TableNormal">
    <w:name w:val="Table Normal"/>
    <w:uiPriority w:val="2"/>
    <w:qFormat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2"/>
      </w:numPr>
    </w:pPr>
  </w:style>
  <w:style w:type="character" w:customStyle="1" w:styleId="apple-converted-space">
    <w:name w:val="apple-converted-space"/>
    <w:basedOn w:val="a2"/>
    <w:rsid w:val="00B956C6"/>
  </w:style>
  <w:style w:type="character" w:customStyle="1" w:styleId="fontstyle01">
    <w:name w:val="fontstyle01"/>
    <w:rsid w:val="00B956C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CharChar1CharChar1CharChar">
    <w:name w:val="Char Char Знак Знак1 Char Char1 Знак Знак Char Char"/>
    <w:basedOn w:val="a1"/>
    <w:rsid w:val="001F4F31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affb">
    <w:name w:val="Гипертекстовая ссылка"/>
    <w:basedOn w:val="a2"/>
    <w:uiPriority w:val="99"/>
    <w:rsid w:val="001F4F31"/>
    <w:rPr>
      <w:b w:val="0"/>
      <w:bCs w:val="0"/>
      <w:color w:val="106BBE"/>
    </w:rPr>
  </w:style>
  <w:style w:type="character" w:styleId="affc">
    <w:name w:val="Emphasis"/>
    <w:basedOn w:val="a2"/>
    <w:link w:val="16"/>
    <w:qFormat/>
    <w:rsid w:val="00B80A22"/>
    <w:rPr>
      <w:i/>
      <w:iCs/>
    </w:rPr>
  </w:style>
  <w:style w:type="numbering" w:customStyle="1" w:styleId="81">
    <w:name w:val="Нет списка8"/>
    <w:next w:val="a4"/>
    <w:semiHidden/>
    <w:rsid w:val="0006468F"/>
  </w:style>
  <w:style w:type="paragraph" w:customStyle="1" w:styleId="ConsPlusNonformat">
    <w:name w:val="ConsPlusNonformat"/>
    <w:uiPriority w:val="99"/>
    <w:rsid w:val="0006468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Heading">
    <w:name w:val="Heading"/>
    <w:rsid w:val="0006468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affd">
    <w:name w:val="Знак"/>
    <w:basedOn w:val="a1"/>
    <w:rsid w:val="0006468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17">
    <w:name w:val="Сетка таблицы1"/>
    <w:basedOn w:val="a3"/>
    <w:next w:val="aff"/>
    <w:rsid w:val="000646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Typewriter"/>
    <w:rsid w:val="0006468F"/>
    <w:rPr>
      <w:rFonts w:ascii="Courier New" w:hAnsi="Courier New" w:cs="Courier New"/>
      <w:sz w:val="20"/>
      <w:szCs w:val="20"/>
    </w:rPr>
  </w:style>
  <w:style w:type="paragraph" w:styleId="affe">
    <w:name w:val="No Spacing"/>
    <w:link w:val="afff"/>
    <w:uiPriority w:val="1"/>
    <w:qFormat/>
    <w:rsid w:val="0006468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8">
    <w:name w:val="марк список 1"/>
    <w:basedOn w:val="a1"/>
    <w:rsid w:val="0006468F"/>
    <w:pPr>
      <w:tabs>
        <w:tab w:val="left" w:pos="360"/>
      </w:tabs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06468F"/>
    <w:rPr>
      <w:rFonts w:ascii="Times New Roman" w:eastAsia="Times New Roman" w:hAnsi="Times New Roman" w:cs="Times New Roman"/>
      <w:sz w:val="28"/>
      <w:szCs w:val="28"/>
      <w:lang w:eastAsia="hy-AM"/>
    </w:rPr>
  </w:style>
  <w:style w:type="paragraph" w:styleId="HTML0">
    <w:name w:val="HTML Preformatted"/>
    <w:basedOn w:val="a1"/>
    <w:link w:val="HTML1"/>
    <w:rsid w:val="000646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2">
    <w:name w:val="Стандартный HTML Знак"/>
    <w:basedOn w:val="a2"/>
    <w:rsid w:val="0006468F"/>
    <w:rPr>
      <w:rFonts w:ascii="Consolas" w:hAnsi="Consolas"/>
      <w:sz w:val="20"/>
      <w:szCs w:val="20"/>
    </w:rPr>
  </w:style>
  <w:style w:type="character" w:customStyle="1" w:styleId="HTML1">
    <w:name w:val="Стандартный HTML Знак1"/>
    <w:link w:val="HTML0"/>
    <w:rsid w:val="0006468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40">
    <w:name w:val="Заголовок 4 Знак"/>
    <w:basedOn w:val="a2"/>
    <w:link w:val="4"/>
    <w:uiPriority w:val="9"/>
    <w:rsid w:val="00B9564A"/>
    <w:rPr>
      <w:rFonts w:ascii="Arial" w:eastAsia="Arial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B9564A"/>
    <w:rPr>
      <w:rFonts w:ascii="Arial" w:eastAsia="Arial" w:hAnsi="Arial" w:cs="Arial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2"/>
    <w:link w:val="6"/>
    <w:uiPriority w:val="9"/>
    <w:rsid w:val="00B9564A"/>
    <w:rPr>
      <w:rFonts w:ascii="Arial" w:eastAsia="Arial" w:hAnsi="Arial" w:cs="Arial"/>
      <w:b/>
      <w:bCs/>
      <w:lang w:eastAsia="ru-RU"/>
    </w:rPr>
  </w:style>
  <w:style w:type="character" w:customStyle="1" w:styleId="70">
    <w:name w:val="Заголовок 7 Знак"/>
    <w:basedOn w:val="a2"/>
    <w:link w:val="7"/>
    <w:uiPriority w:val="9"/>
    <w:rsid w:val="00B9564A"/>
    <w:rPr>
      <w:rFonts w:ascii="Arial" w:eastAsia="Arial" w:hAnsi="Arial" w:cs="Arial"/>
      <w:b/>
      <w:bCs/>
      <w:i/>
      <w:iCs/>
      <w:lang w:eastAsia="ru-RU"/>
    </w:rPr>
  </w:style>
  <w:style w:type="character" w:customStyle="1" w:styleId="80">
    <w:name w:val="Заголовок 8 Знак"/>
    <w:basedOn w:val="a2"/>
    <w:link w:val="8"/>
    <w:uiPriority w:val="9"/>
    <w:rsid w:val="00B9564A"/>
    <w:rPr>
      <w:rFonts w:ascii="Arial" w:eastAsia="Arial" w:hAnsi="Arial" w:cs="Arial"/>
      <w:i/>
      <w:iCs/>
      <w:lang w:eastAsia="ru-RU"/>
    </w:rPr>
  </w:style>
  <w:style w:type="character" w:customStyle="1" w:styleId="90">
    <w:name w:val="Заголовок 9 Знак"/>
    <w:basedOn w:val="a2"/>
    <w:link w:val="9"/>
    <w:uiPriority w:val="9"/>
    <w:rsid w:val="00B9564A"/>
    <w:rPr>
      <w:rFonts w:ascii="Arial" w:eastAsia="Arial" w:hAnsi="Arial" w:cs="Arial"/>
      <w:i/>
      <w:iCs/>
      <w:sz w:val="21"/>
      <w:szCs w:val="21"/>
      <w:lang w:eastAsia="ru-RU"/>
    </w:rPr>
  </w:style>
  <w:style w:type="paragraph" w:customStyle="1" w:styleId="ConsPlusDocList">
    <w:name w:val="ConsPlusDocList"/>
    <w:rsid w:val="00B9564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B9564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B9564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TextList">
    <w:name w:val="ConsPlusTextList"/>
    <w:rsid w:val="00B9564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ax">
    <w:name w:val="fax"/>
    <w:basedOn w:val="a2"/>
    <w:rsid w:val="00B9564A"/>
  </w:style>
  <w:style w:type="paragraph" w:customStyle="1" w:styleId="afff0">
    <w:name w:val="Таблицы (моноширинный)"/>
    <w:basedOn w:val="a1"/>
    <w:next w:val="a1"/>
    <w:uiPriority w:val="99"/>
    <w:rsid w:val="00B9564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character" w:customStyle="1" w:styleId="afff">
    <w:name w:val="Без интервала Знак"/>
    <w:link w:val="affe"/>
    <w:uiPriority w:val="1"/>
    <w:qFormat/>
    <w:locked/>
    <w:rsid w:val="00B9564A"/>
    <w:rPr>
      <w:rFonts w:ascii="Calibri" w:eastAsia="Calibri" w:hAnsi="Calibri" w:cs="Times New Roman"/>
    </w:rPr>
  </w:style>
  <w:style w:type="character" w:customStyle="1" w:styleId="19">
    <w:name w:val="Текст примечания Знак1"/>
    <w:rsid w:val="00B9564A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6">
    <w:name w:val="Абзац списка Знак"/>
    <w:link w:val="a5"/>
    <w:rsid w:val="00B9564A"/>
  </w:style>
  <w:style w:type="paragraph" w:customStyle="1" w:styleId="16">
    <w:name w:val="Выделение1"/>
    <w:basedOn w:val="a1"/>
    <w:link w:val="affc"/>
    <w:rsid w:val="00B9564A"/>
    <w:pPr>
      <w:spacing w:after="0" w:line="240" w:lineRule="auto"/>
    </w:pPr>
    <w:rPr>
      <w:i/>
      <w:iCs/>
    </w:rPr>
  </w:style>
  <w:style w:type="paragraph" w:customStyle="1" w:styleId="21">
    <w:name w:val="Заголовок 21"/>
    <w:basedOn w:val="a1"/>
    <w:next w:val="a1"/>
    <w:uiPriority w:val="9"/>
    <w:qFormat/>
    <w:rsid w:val="00B9564A"/>
    <w:pPr>
      <w:keepNext/>
      <w:numPr>
        <w:ilvl w:val="1"/>
        <w:numId w:val="4"/>
      </w:numPr>
      <w:suppressAutoHyphens/>
      <w:spacing w:after="160" w:line="259" w:lineRule="auto"/>
      <w:jc w:val="center"/>
      <w:outlineLvl w:val="1"/>
    </w:pPr>
    <w:rPr>
      <w:b/>
      <w:sz w:val="32"/>
    </w:rPr>
  </w:style>
  <w:style w:type="character" w:customStyle="1" w:styleId="-">
    <w:name w:val="Интернет-ссылка"/>
    <w:rsid w:val="00B9564A"/>
    <w:rPr>
      <w:color w:val="000080"/>
      <w:u w:val="single"/>
    </w:rPr>
  </w:style>
  <w:style w:type="character" w:customStyle="1" w:styleId="1a">
    <w:name w:val="Основной текст1"/>
    <w:qFormat/>
    <w:rsid w:val="00B9564A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vertAlign w:val="baseline"/>
      <w:lang w:val="ru-RU" w:bidi="ar-SA"/>
    </w:rPr>
  </w:style>
  <w:style w:type="character" w:customStyle="1" w:styleId="38">
    <w:name w:val="Основной текст3"/>
    <w:qFormat/>
    <w:rsid w:val="00B9564A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6"/>
      <w:szCs w:val="26"/>
      <w:u w:val="none"/>
      <w:shd w:val="clear" w:color="auto" w:fill="FFFFFF"/>
      <w:lang w:val="ru-RU" w:bidi="ar-SA"/>
    </w:rPr>
  </w:style>
  <w:style w:type="character" w:styleId="afff1">
    <w:name w:val="Strong"/>
    <w:basedOn w:val="a2"/>
    <w:uiPriority w:val="22"/>
    <w:qFormat/>
    <w:rsid w:val="00B9564A"/>
    <w:rPr>
      <w:b/>
      <w:bCs/>
    </w:rPr>
  </w:style>
  <w:style w:type="character" w:customStyle="1" w:styleId="afff2">
    <w:name w:val="Посещённая гиперссылка"/>
    <w:rsid w:val="00B9564A"/>
    <w:rPr>
      <w:rFonts w:cs="Times New Roman"/>
      <w:color w:val="800080"/>
      <w:u w:val="single"/>
    </w:rPr>
  </w:style>
  <w:style w:type="character" w:customStyle="1" w:styleId="afff3">
    <w:name w:val="Выделение жирным"/>
    <w:qFormat/>
    <w:rsid w:val="00B9564A"/>
    <w:rPr>
      <w:b/>
      <w:bCs w:val="0"/>
    </w:rPr>
  </w:style>
  <w:style w:type="paragraph" w:customStyle="1" w:styleId="1b">
    <w:name w:val="Заголовок1"/>
    <w:basedOn w:val="a1"/>
    <w:next w:val="af3"/>
    <w:qFormat/>
    <w:rsid w:val="00B9564A"/>
    <w:pPr>
      <w:keepNext/>
      <w:suppressAutoHyphens/>
      <w:spacing w:before="240" w:after="120" w:line="259" w:lineRule="auto"/>
    </w:pPr>
    <w:rPr>
      <w:rFonts w:ascii="Liberation Sans" w:eastAsia="Microsoft YaHei" w:hAnsi="Liberation Sans" w:cs="Arial"/>
      <w:sz w:val="28"/>
      <w:szCs w:val="28"/>
    </w:rPr>
  </w:style>
  <w:style w:type="paragraph" w:customStyle="1" w:styleId="1c">
    <w:name w:val="Название объекта1"/>
    <w:basedOn w:val="a1"/>
    <w:uiPriority w:val="35"/>
    <w:qFormat/>
    <w:rsid w:val="00B9564A"/>
    <w:pPr>
      <w:suppressLineNumbers/>
      <w:suppressAutoHyphens/>
      <w:spacing w:before="120" w:after="120" w:line="259" w:lineRule="auto"/>
    </w:pPr>
    <w:rPr>
      <w:rFonts w:cs="Arial"/>
      <w:i/>
      <w:iCs/>
      <w:sz w:val="24"/>
      <w:szCs w:val="24"/>
    </w:rPr>
  </w:style>
  <w:style w:type="paragraph" w:styleId="1d">
    <w:name w:val="index 1"/>
    <w:basedOn w:val="a1"/>
    <w:next w:val="a1"/>
    <w:autoRedefine/>
    <w:uiPriority w:val="99"/>
    <w:semiHidden/>
    <w:unhideWhenUsed/>
    <w:rsid w:val="00B9564A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4">
    <w:name w:val="index heading"/>
    <w:basedOn w:val="a1"/>
    <w:qFormat/>
    <w:rsid w:val="00B9564A"/>
    <w:pPr>
      <w:suppressLineNumbers/>
      <w:suppressAutoHyphens/>
      <w:spacing w:after="160" w:line="259" w:lineRule="auto"/>
    </w:pPr>
    <w:rPr>
      <w:rFonts w:cs="Arial"/>
    </w:rPr>
  </w:style>
  <w:style w:type="paragraph" w:customStyle="1" w:styleId="afff5">
    <w:name w:val="Верхний и нижний колонтитулы"/>
    <w:basedOn w:val="a1"/>
    <w:qFormat/>
    <w:rsid w:val="00B9564A"/>
    <w:pPr>
      <w:suppressLineNumbers/>
      <w:tabs>
        <w:tab w:val="center" w:pos="4677"/>
        <w:tab w:val="right" w:pos="9355"/>
      </w:tabs>
      <w:suppressAutoHyphens/>
      <w:spacing w:after="160" w:line="259" w:lineRule="auto"/>
    </w:pPr>
  </w:style>
  <w:style w:type="paragraph" w:customStyle="1" w:styleId="1e">
    <w:name w:val="Верхний колонтитул1"/>
    <w:basedOn w:val="afff5"/>
    <w:rsid w:val="00B9564A"/>
  </w:style>
  <w:style w:type="paragraph" w:customStyle="1" w:styleId="Standard">
    <w:name w:val="Standard"/>
    <w:qFormat/>
    <w:rsid w:val="00B9564A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  <w:style w:type="paragraph" w:customStyle="1" w:styleId="afff6">
    <w:name w:val="Стиль"/>
    <w:qFormat/>
    <w:rsid w:val="00B9564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Default">
    <w:name w:val="Default"/>
    <w:qFormat/>
    <w:rsid w:val="00B9564A"/>
    <w:pPr>
      <w:suppressAutoHyphens/>
      <w:spacing w:after="0" w:line="100" w:lineRule="atLeast"/>
    </w:pPr>
    <w:rPr>
      <w:rFonts w:eastAsia="Times New Roman" w:cs="Calibri"/>
      <w:color w:val="000000"/>
      <w:sz w:val="24"/>
      <w:szCs w:val="24"/>
      <w:lang w:eastAsia="zh-CN"/>
    </w:rPr>
  </w:style>
  <w:style w:type="paragraph" w:customStyle="1" w:styleId="110">
    <w:name w:val="Заголовок 11"/>
    <w:basedOn w:val="a1"/>
    <w:next w:val="a1"/>
    <w:uiPriority w:val="9"/>
    <w:qFormat/>
    <w:rsid w:val="00B9564A"/>
    <w:pPr>
      <w:keepNext/>
      <w:keepLines/>
      <w:spacing w:before="240" w:after="0" w:line="240" w:lineRule="auto"/>
      <w:outlineLvl w:val="0"/>
    </w:pPr>
    <w:rPr>
      <w:rFonts w:ascii="Calibri Light" w:eastAsia="Arial" w:hAnsi="Calibri Light" w:cs="Times New Roman"/>
      <w:color w:val="2E74B5"/>
      <w:sz w:val="32"/>
      <w:szCs w:val="32"/>
      <w:lang w:eastAsia="ru-RU"/>
    </w:rPr>
  </w:style>
  <w:style w:type="character" w:customStyle="1" w:styleId="Heading4Char">
    <w:name w:val="Heading 4 Char"/>
    <w:basedOn w:val="a2"/>
    <w:uiPriority w:val="9"/>
    <w:rsid w:val="00B9564A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2"/>
    <w:uiPriority w:val="9"/>
    <w:rsid w:val="00B9564A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2"/>
    <w:uiPriority w:val="9"/>
    <w:rsid w:val="00B9564A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2"/>
    <w:uiPriority w:val="9"/>
    <w:rsid w:val="00B9564A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2"/>
    <w:uiPriority w:val="9"/>
    <w:rsid w:val="00B9564A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2"/>
    <w:uiPriority w:val="9"/>
    <w:rsid w:val="00B9564A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2"/>
    <w:uiPriority w:val="10"/>
    <w:rsid w:val="00B9564A"/>
    <w:rPr>
      <w:sz w:val="48"/>
      <w:szCs w:val="48"/>
    </w:rPr>
  </w:style>
  <w:style w:type="character" w:customStyle="1" w:styleId="SubtitleChar">
    <w:name w:val="Subtitle Char"/>
    <w:basedOn w:val="a2"/>
    <w:uiPriority w:val="11"/>
    <w:rsid w:val="00B9564A"/>
    <w:rPr>
      <w:sz w:val="24"/>
      <w:szCs w:val="24"/>
    </w:rPr>
  </w:style>
  <w:style w:type="character" w:customStyle="1" w:styleId="QuoteChar">
    <w:name w:val="Quote Char"/>
    <w:uiPriority w:val="29"/>
    <w:rsid w:val="00B9564A"/>
    <w:rPr>
      <w:i/>
    </w:rPr>
  </w:style>
  <w:style w:type="character" w:customStyle="1" w:styleId="IntenseQuoteChar">
    <w:name w:val="Intense Quote Char"/>
    <w:uiPriority w:val="30"/>
    <w:rsid w:val="00B9564A"/>
    <w:rPr>
      <w:i/>
    </w:rPr>
  </w:style>
  <w:style w:type="character" w:customStyle="1" w:styleId="FootnoteTextChar">
    <w:name w:val="Footnote Text Char"/>
    <w:uiPriority w:val="99"/>
    <w:rsid w:val="00B9564A"/>
    <w:rPr>
      <w:sz w:val="18"/>
    </w:rPr>
  </w:style>
  <w:style w:type="character" w:customStyle="1" w:styleId="EndnoteTextChar">
    <w:name w:val="Endnote Text Char"/>
    <w:uiPriority w:val="99"/>
    <w:rsid w:val="00B9564A"/>
    <w:rPr>
      <w:sz w:val="20"/>
    </w:rPr>
  </w:style>
  <w:style w:type="character" w:customStyle="1" w:styleId="Heading1Char">
    <w:name w:val="Heading 1 Char"/>
    <w:basedOn w:val="a2"/>
    <w:uiPriority w:val="9"/>
    <w:rsid w:val="00B9564A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2"/>
    <w:uiPriority w:val="9"/>
    <w:rsid w:val="00B9564A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2"/>
    <w:uiPriority w:val="9"/>
    <w:rsid w:val="00B9564A"/>
    <w:rPr>
      <w:rFonts w:ascii="Arial" w:eastAsia="Arial" w:hAnsi="Arial" w:cs="Arial"/>
      <w:sz w:val="30"/>
      <w:szCs w:val="30"/>
    </w:rPr>
  </w:style>
  <w:style w:type="paragraph" w:styleId="afff7">
    <w:name w:val="Subtitle"/>
    <w:basedOn w:val="a1"/>
    <w:next w:val="a1"/>
    <w:link w:val="afff8"/>
    <w:uiPriority w:val="11"/>
    <w:qFormat/>
    <w:rsid w:val="00B9564A"/>
    <w:pPr>
      <w:spacing w:before="2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8">
    <w:name w:val="Подзаголовок Знак"/>
    <w:basedOn w:val="a2"/>
    <w:link w:val="afff7"/>
    <w:uiPriority w:val="11"/>
    <w:rsid w:val="00B956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b">
    <w:name w:val="Quote"/>
    <w:basedOn w:val="a1"/>
    <w:next w:val="a1"/>
    <w:link w:val="2c"/>
    <w:uiPriority w:val="29"/>
    <w:qFormat/>
    <w:rsid w:val="00B9564A"/>
    <w:pPr>
      <w:spacing w:after="0" w:line="240" w:lineRule="auto"/>
      <w:ind w:left="720" w:right="720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2c">
    <w:name w:val="Цитата 2 Знак"/>
    <w:basedOn w:val="a2"/>
    <w:link w:val="2b"/>
    <w:uiPriority w:val="29"/>
    <w:rsid w:val="00B9564A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styleId="afff9">
    <w:name w:val="Intense Quote"/>
    <w:basedOn w:val="a1"/>
    <w:next w:val="a1"/>
    <w:link w:val="afffa"/>
    <w:uiPriority w:val="30"/>
    <w:qFormat/>
    <w:rsid w:val="00B9564A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0" w:line="240" w:lineRule="auto"/>
      <w:ind w:left="720" w:right="720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afffa">
    <w:name w:val="Выделенная цитата Знак"/>
    <w:basedOn w:val="a2"/>
    <w:link w:val="afff9"/>
    <w:uiPriority w:val="30"/>
    <w:rsid w:val="00B9564A"/>
    <w:rPr>
      <w:rFonts w:ascii="Times New Roman" w:eastAsia="Times New Roman" w:hAnsi="Times New Roman" w:cs="Times New Roman"/>
      <w:i/>
      <w:sz w:val="24"/>
      <w:szCs w:val="24"/>
      <w:shd w:val="clear" w:color="auto" w:fill="F2F2F2"/>
      <w:lang w:eastAsia="ru-RU"/>
    </w:rPr>
  </w:style>
  <w:style w:type="character" w:customStyle="1" w:styleId="HeaderChar">
    <w:name w:val="Header Char"/>
    <w:basedOn w:val="a2"/>
    <w:uiPriority w:val="99"/>
    <w:rsid w:val="00B9564A"/>
  </w:style>
  <w:style w:type="character" w:customStyle="1" w:styleId="FooterChar">
    <w:name w:val="Footer Char"/>
    <w:basedOn w:val="a2"/>
    <w:uiPriority w:val="99"/>
    <w:rsid w:val="00B9564A"/>
  </w:style>
  <w:style w:type="character" w:customStyle="1" w:styleId="CaptionChar">
    <w:name w:val="Caption Char"/>
    <w:uiPriority w:val="99"/>
    <w:rsid w:val="00B9564A"/>
  </w:style>
  <w:style w:type="table" w:customStyle="1" w:styleId="TableGridLight">
    <w:name w:val="Table Grid Light"/>
    <w:basedOn w:val="a3"/>
    <w:uiPriority w:val="59"/>
    <w:rsid w:val="00B9564A"/>
    <w:pPr>
      <w:spacing w:after="0" w:line="240" w:lineRule="auto"/>
    </w:p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1">
    <w:name w:val="Таблица простая 11"/>
    <w:basedOn w:val="a3"/>
    <w:next w:val="120"/>
    <w:uiPriority w:val="59"/>
    <w:rsid w:val="00B9564A"/>
    <w:pPr>
      <w:spacing w:after="0" w:line="240" w:lineRule="auto"/>
    </w:p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1">
    <w:name w:val="Таблица простая 21"/>
    <w:basedOn w:val="a3"/>
    <w:next w:val="220"/>
    <w:uiPriority w:val="59"/>
    <w:rsid w:val="00B9564A"/>
    <w:pPr>
      <w:spacing w:after="0" w:line="240" w:lineRule="auto"/>
    </w:p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2">
    <w:name w:val="Таблица простая 31"/>
    <w:basedOn w:val="a3"/>
    <w:next w:val="321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0">
    <w:name w:val="Таблица простая 41"/>
    <w:basedOn w:val="a3"/>
    <w:next w:val="42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0">
    <w:name w:val="Таблица простая 51"/>
    <w:basedOn w:val="a3"/>
    <w:next w:val="520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">
    <w:name w:val="Таблица-сетка 1 светлая1"/>
    <w:basedOn w:val="a3"/>
    <w:next w:val="-12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GridTable1Light-Accent2">
    <w:name w:val="Grid Table 1 Light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GridTable1Light-Accent3">
    <w:name w:val="Grid Table 1 Light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GridTable1Light-Accent4">
    <w:name w:val="Grid Table 1 Light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GridTable1Light-Accent5">
    <w:name w:val="Grid Table 1 Light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GridTable1Light-Accent6">
    <w:name w:val="Grid Table 1 Light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-21">
    <w:name w:val="Таблица-сетка 21"/>
    <w:basedOn w:val="a3"/>
    <w:next w:val="-22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68A2D8"/>
        <w:insideH w:val="single" w:sz="4" w:space="0" w:color="68A2D8"/>
        <w:insideV w:val="single" w:sz="4" w:space="0" w:color="68A2D8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2">
    <w:name w:val="Grid Table 2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">
    <w:name w:val="Grid Table 2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">
    <w:name w:val="Grid Table 2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">
    <w:name w:val="Grid Table 2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4472C4"/>
        <w:insideH w:val="single" w:sz="4" w:space="0" w:color="4472C4"/>
        <w:insideV w:val="single" w:sz="4" w:space="0" w:color="4472C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6">
    <w:name w:val="Grid Table 2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31">
    <w:name w:val="Таблица-сетка 31"/>
    <w:basedOn w:val="a3"/>
    <w:next w:val="-32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68A2D8"/>
        <w:insideH w:val="single" w:sz="4" w:space="0" w:color="68A2D8"/>
        <w:insideV w:val="single" w:sz="4" w:space="0" w:color="68A2D8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2">
    <w:name w:val="Grid Table 3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">
    <w:name w:val="Grid Table 3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">
    <w:name w:val="Grid Table 3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">
    <w:name w:val="Grid Table 3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4472C4"/>
        <w:insideH w:val="single" w:sz="4" w:space="0" w:color="4472C4"/>
        <w:insideV w:val="single" w:sz="4" w:space="0" w:color="4472C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6">
    <w:name w:val="Grid Table 3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41">
    <w:name w:val="Таблица-сетка 41"/>
    <w:basedOn w:val="a3"/>
    <w:next w:val="-42"/>
    <w:uiPriority w:val="5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a3"/>
    <w:uiPriority w:val="5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/>
          <w:left w:val="single" w:sz="4" w:space="0" w:color="68A2D8"/>
          <w:bottom w:val="single" w:sz="4" w:space="0" w:color="68A2D8"/>
          <w:right w:val="single" w:sz="4" w:space="0" w:color="68A2D8"/>
        </w:tcBorders>
        <w:shd w:val="clear" w:color="68A2D8" w:fill="68A2D8"/>
      </w:tcPr>
    </w:tblStylePr>
    <w:tblStylePr w:type="lastRow">
      <w:rPr>
        <w:b/>
        <w:color w:val="404040"/>
      </w:rPr>
      <w:tblPr/>
      <w:tcPr>
        <w:tcBorders>
          <w:top w:val="single" w:sz="4" w:space="0" w:color="68A2D8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fill="DEEB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fill="DEEBF6"/>
      </w:tcPr>
    </w:tblStylePr>
  </w:style>
  <w:style w:type="table" w:customStyle="1" w:styleId="GridTable4-Accent2">
    <w:name w:val="Grid Table 4 - Accent 2"/>
    <w:basedOn w:val="a3"/>
    <w:uiPriority w:val="5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  <w:insideV w:val="single" w:sz="4" w:space="0" w:color="F4B58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/>
          <w:left w:val="single" w:sz="4" w:space="0" w:color="F4B184"/>
          <w:bottom w:val="single" w:sz="4" w:space="0" w:color="F4B184"/>
          <w:right w:val="single" w:sz="4" w:space="0" w:color="F4B184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">
    <w:name w:val="Grid Table 4 - Accent 3"/>
    <w:basedOn w:val="a3"/>
    <w:uiPriority w:val="5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">
    <w:name w:val="Grid Table 4 - Accent 4"/>
    <w:basedOn w:val="a3"/>
    <w:uiPriority w:val="5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  <w:insideV w:val="single" w:sz="4" w:space="0" w:color="FFDB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/>
          <w:left w:val="single" w:sz="4" w:space="0" w:color="FFD865"/>
          <w:bottom w:val="single" w:sz="4" w:space="0" w:color="FFD865"/>
          <w:right w:val="single" w:sz="4" w:space="0" w:color="FFD865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">
    <w:name w:val="Grid Table 4 - Accent 5"/>
    <w:basedOn w:val="a3"/>
    <w:uiPriority w:val="5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</w:tcBorders>
        <w:shd w:val="clear" w:color="4472C4" w:fill="4472C4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4-Accent6">
    <w:name w:val="Grid Table 4 - Accent 6"/>
    <w:basedOn w:val="a3"/>
    <w:uiPriority w:val="5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51">
    <w:name w:val="Таблица-сетка 5 темная1"/>
    <w:basedOn w:val="a3"/>
    <w:next w:val="-52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DEAF6" w:fill="DDEAF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5B9BD5" w:fill="5B9BD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2">
    <w:name w:val="Grid Table 5 Dark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BE5D6" w:fill="FBE5D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ED7D31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">
    <w:name w:val="Grid Table 5 Dark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CECEC" w:fill="ECEC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5A5A5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">
    <w:name w:val="Grid Table 5 Dark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FF2CB" w:fill="FFF2CB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C000" w:fill="FFC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">
    <w:name w:val="Grid Table 5 Dark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8E2F3" w:fill="D8E2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472C4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6">
    <w:name w:val="Grid Table 5 Dark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1EFD8" w:fill="E1EF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70AD47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customStyle="1" w:styleId="-61">
    <w:name w:val="Таблица-сетка 6 цветная1"/>
    <w:basedOn w:val="a3"/>
    <w:next w:val="-62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CCCEA"/>
        <w:left w:val="single" w:sz="4" w:space="0" w:color="ACCCEA"/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</w:tblPr>
    <w:tblStylePr w:type="firstRow">
      <w:rPr>
        <w:b/>
        <w:color w:val="ACCCEA"/>
      </w:rPr>
      <w:tblPr/>
      <w:tcPr>
        <w:tcBorders>
          <w:bottom w:val="single" w:sz="12" w:space="0" w:color="ACCCEA"/>
        </w:tcBorders>
      </w:tcPr>
    </w:tblStylePr>
    <w:tblStylePr w:type="lastRow">
      <w:rPr>
        <w:b/>
        <w:color w:val="ACCCEA"/>
      </w:rPr>
    </w:tblStylePr>
    <w:tblStylePr w:type="firstCol">
      <w:rPr>
        <w:b/>
        <w:color w:val="ACCCEA"/>
      </w:rPr>
    </w:tblStylePr>
    <w:tblStylePr w:type="lastCol">
      <w:rPr>
        <w:b/>
        <w:color w:val="ACCCEA"/>
      </w:r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ACCCEA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ACCCEA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12" w:space="0" w:color="F4B184"/>
        </w:tcBorders>
      </w:tcPr>
    </w:tblStylePr>
    <w:tblStylePr w:type="lastRow">
      <w:rPr>
        <w:b/>
        <w:color w:val="F4B184"/>
      </w:r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A5A5A5"/>
      </w:rPr>
      <w:tblPr/>
      <w:tcPr>
        <w:tcBorders>
          <w:bottom w:val="single" w:sz="12" w:space="0" w:color="A5A5A5"/>
        </w:tcBorders>
      </w:tcPr>
    </w:tblStylePr>
    <w:tblStylePr w:type="lastRow">
      <w:rPr>
        <w:b/>
        <w:color w:val="A5A5A5"/>
      </w:rPr>
    </w:tblStylePr>
    <w:tblStylePr w:type="firstCol">
      <w:rPr>
        <w:b/>
        <w:color w:val="A5A5A5"/>
      </w:rPr>
    </w:tblStylePr>
    <w:tblStylePr w:type="lastCol">
      <w:rPr>
        <w:b/>
        <w:color w:val="A5A5A5"/>
      </w:r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12" w:space="0" w:color="FFD865"/>
        </w:tcBorders>
      </w:tcPr>
    </w:tblStylePr>
    <w:tblStylePr w:type="lastRow">
      <w:rPr>
        <w:b/>
        <w:color w:val="FFD865"/>
      </w:r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  <w:insideH w:val="single" w:sz="4" w:space="0" w:color="4472C4"/>
        <w:insideV w:val="single" w:sz="4" w:space="0" w:color="4472C4"/>
      </w:tblBorders>
    </w:tblPr>
    <w:tblStylePr w:type="firstRow">
      <w:rPr>
        <w:b/>
        <w:color w:val="254175"/>
      </w:rPr>
      <w:tblPr/>
      <w:tcPr>
        <w:tcBorders>
          <w:bottom w:val="single" w:sz="12" w:space="0" w:color="4472C4"/>
        </w:tcBorders>
      </w:tcPr>
    </w:tblStylePr>
    <w:tblStylePr w:type="lastRow">
      <w:rPr>
        <w:b/>
        <w:color w:val="254175"/>
      </w:r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254175"/>
      </w:rPr>
      <w:tblPr/>
      <w:tcPr>
        <w:tcBorders>
          <w:bottom w:val="single" w:sz="12" w:space="0" w:color="70AD47"/>
        </w:tcBorders>
      </w:tcPr>
    </w:tblStylePr>
    <w:tblStylePr w:type="lastRow">
      <w:rPr>
        <w:b/>
        <w:color w:val="254175"/>
      </w:r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-71">
    <w:name w:val="Таблица-сетка 7 цветная1"/>
    <w:basedOn w:val="a3"/>
    <w:next w:val="-72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</w:tblPr>
    <w:tblStylePr w:type="firstRow">
      <w:rPr>
        <w:rFonts w:ascii="Arial" w:hAnsi="Arial"/>
        <w:b/>
        <w:color w:val="ACCCEA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CCCEA"/>
        <w:sz w:val="22"/>
      </w:rPr>
      <w:tblPr/>
      <w:tcPr>
        <w:tcBorders>
          <w:top w:val="single" w:sz="4" w:space="0" w:color="ACCCE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CCCEA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/>
        </w:tcBorders>
        <w:shd w:val="clear" w:color="FFFFFF" w:fill="auto"/>
      </w:tcPr>
    </w:tblStylePr>
    <w:tblStylePr w:type="lastCol">
      <w:rPr>
        <w:rFonts w:ascii="Arial" w:hAnsi="Arial"/>
        <w:i/>
        <w:color w:val="ACCCEA"/>
        <w:sz w:val="22"/>
      </w:rPr>
      <w:tblPr/>
      <w:tcPr>
        <w:tcBorders>
          <w:top w:val="none" w:sz="0" w:space="0" w:color="auto"/>
          <w:left w:val="single" w:sz="4" w:space="0" w:color="ACCCE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ACCCEA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ACCCEA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rFonts w:ascii="Arial" w:hAnsi="Arial"/>
        <w:b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F4B184"/>
        <w:sz w:val="22"/>
      </w:rPr>
      <w:tblPr/>
      <w:tcPr>
        <w:tcBorders>
          <w:top w:val="single" w:sz="4" w:space="0" w:color="F4B18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0" w:space="0" w:color="auto"/>
          <w:left w:val="single" w:sz="4" w:space="0" w:color="F4B18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rFonts w:ascii="Arial" w:hAnsi="Arial"/>
        <w:b/>
        <w:color w:val="A5A5A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5A5A5"/>
        <w:sz w:val="22"/>
      </w:rPr>
      <w:tblPr/>
      <w:tcPr>
        <w:tcBorders>
          <w:top w:val="single" w:sz="4" w:space="0" w:color="A5A5A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/>
        </w:tcBorders>
        <w:shd w:val="clear" w:color="FFFFFF" w:fill="auto"/>
      </w:tcPr>
    </w:tblStylePr>
    <w:tblStylePr w:type="lastCol">
      <w:rPr>
        <w:rFonts w:ascii="Arial" w:hAnsi="Arial"/>
        <w:i/>
        <w:color w:val="A5A5A5"/>
        <w:sz w:val="22"/>
      </w:rPr>
      <w:tblPr/>
      <w:tcPr>
        <w:tcBorders>
          <w:top w:val="none" w:sz="0" w:space="0" w:color="auto"/>
          <w:left w:val="single" w:sz="4" w:space="0" w:color="A5A5A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rFonts w:ascii="Arial" w:hAnsi="Arial"/>
        <w:b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FFD865"/>
        <w:sz w:val="22"/>
      </w:rPr>
      <w:tblPr/>
      <w:tcPr>
        <w:tcBorders>
          <w:top w:val="single" w:sz="4" w:space="0" w:color="FFD86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0" w:space="0" w:color="auto"/>
          <w:left w:val="single" w:sz="4" w:space="0" w:color="FFD86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</w:tblPr>
    <w:tblStylePr w:type="firstRow">
      <w:rPr>
        <w:rFonts w:ascii="Arial" w:hAnsi="Arial"/>
        <w:b/>
        <w:color w:val="25417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254175"/>
        <w:sz w:val="22"/>
      </w:rPr>
      <w:tblPr/>
      <w:tcPr>
        <w:tcBorders>
          <w:top w:val="single" w:sz="4" w:space="0" w:color="95AFD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/>
        </w:tcBorders>
        <w:shd w:val="clear" w:color="FFFFFF" w:fill="auto"/>
      </w:tcPr>
    </w:tblStylePr>
    <w:tblStylePr w:type="lastCol">
      <w:rPr>
        <w:rFonts w:ascii="Arial" w:hAnsi="Arial"/>
        <w:i/>
        <w:color w:val="254175"/>
        <w:sz w:val="22"/>
      </w:rPr>
      <w:tblPr/>
      <w:tcPr>
        <w:tcBorders>
          <w:top w:val="none" w:sz="0" w:space="0" w:color="auto"/>
          <w:left w:val="single" w:sz="4" w:space="0" w:color="95AFD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rFonts w:ascii="Arial" w:hAnsi="Arial"/>
        <w:b/>
        <w:color w:val="41642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416429"/>
        <w:sz w:val="22"/>
      </w:rPr>
      <w:tblPr/>
      <w:tcPr>
        <w:tcBorders>
          <w:top w:val="single" w:sz="4" w:space="0" w:color="ADD39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/>
        </w:tcBorders>
        <w:shd w:val="clear" w:color="FFFFFF" w:fill="auto"/>
      </w:tcPr>
    </w:tblStylePr>
    <w:tblStylePr w:type="lastCol">
      <w:rPr>
        <w:rFonts w:ascii="Arial" w:hAnsi="Arial"/>
        <w:i/>
        <w:color w:val="416429"/>
        <w:sz w:val="22"/>
      </w:rPr>
      <w:tblPr/>
      <w:tcPr>
        <w:tcBorders>
          <w:top w:val="none" w:sz="0" w:space="0" w:color="auto"/>
          <w:left w:val="single" w:sz="4" w:space="0" w:color="ADD39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416429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416429"/>
        <w:sz w:val="22"/>
      </w:rPr>
    </w:tblStylePr>
  </w:style>
  <w:style w:type="table" w:customStyle="1" w:styleId="-110">
    <w:name w:val="Список-таблица 1 светлая1"/>
    <w:basedOn w:val="a3"/>
    <w:next w:val="-120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2">
    <w:name w:val="List Table 1 Light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">
    <w:name w:val="List Table 1 Light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">
    <w:name w:val="List Table 1 Light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">
    <w:name w:val="List Table 1 Light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6">
    <w:name w:val="List Table 1 Light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customStyle="1" w:styleId="-210">
    <w:name w:val="Список-таблица 21"/>
    <w:basedOn w:val="a3"/>
    <w:next w:val="-220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2C6E7"/>
        <w:bottom w:val="single" w:sz="4" w:space="0" w:color="A2C6E7"/>
        <w:insideH w:val="single" w:sz="4" w:space="0" w:color="A2C6E7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2">
    <w:name w:val="List Table 2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4B58A"/>
        <w:bottom w:val="single" w:sz="4" w:space="0" w:color="F4B58A"/>
        <w:insideH w:val="single" w:sz="4" w:space="0" w:color="F4B58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">
    <w:name w:val="List Table 2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CCCCCC"/>
        <w:bottom w:val="single" w:sz="4" w:space="0" w:color="CCCCCC"/>
        <w:insideH w:val="single" w:sz="4" w:space="0" w:color="CCCCCC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">
    <w:name w:val="List Table 2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DB6F"/>
        <w:bottom w:val="single" w:sz="4" w:space="0" w:color="FFDB6F"/>
        <w:insideH w:val="single" w:sz="4" w:space="0" w:color="FFDB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">
    <w:name w:val="List Table 2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95AFDD"/>
        <w:bottom w:val="single" w:sz="4" w:space="0" w:color="95AFDD"/>
        <w:insideH w:val="single" w:sz="4" w:space="0" w:color="95AFDD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6">
    <w:name w:val="List Table 2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DD394"/>
        <w:bottom w:val="single" w:sz="4" w:space="0" w:color="ADD394"/>
        <w:insideH w:val="single" w:sz="4" w:space="0" w:color="ADD394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-310">
    <w:name w:val="Список-таблица 31"/>
    <w:basedOn w:val="a3"/>
    <w:next w:val="-320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/>
          <w:bottom w:val="single" w:sz="4" w:space="0" w:color="5B9BD5"/>
        </w:tcBorders>
      </w:tcPr>
    </w:tblStylePr>
  </w:style>
  <w:style w:type="table" w:customStyle="1" w:styleId="ListTable3-Accent2">
    <w:name w:val="List Table 3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/>
          <w:right w:val="single" w:sz="4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/>
          <w:bottom w:val="single" w:sz="4" w:space="0" w:color="F4B184"/>
        </w:tcBorders>
      </w:tcPr>
    </w:tblStylePr>
  </w:style>
  <w:style w:type="table" w:customStyle="1" w:styleId="ListTable3-Accent3">
    <w:name w:val="List Table 3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/>
          <w:right w:val="single" w:sz="4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/>
          <w:bottom w:val="single" w:sz="4" w:space="0" w:color="C9C9C9"/>
        </w:tcBorders>
      </w:tcPr>
    </w:tblStylePr>
  </w:style>
  <w:style w:type="table" w:customStyle="1" w:styleId="ListTable3-Accent4">
    <w:name w:val="List Table 3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/>
          <w:right w:val="single" w:sz="4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/>
          <w:bottom w:val="single" w:sz="4" w:space="0" w:color="FFD865"/>
        </w:tcBorders>
      </w:tcPr>
    </w:tblStylePr>
  </w:style>
  <w:style w:type="table" w:customStyle="1" w:styleId="ListTable3-Accent5">
    <w:name w:val="List Table 3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8DA9DB"/>
        <w:left w:val="single" w:sz="4" w:space="0" w:color="8DA9DB"/>
        <w:bottom w:val="single" w:sz="4" w:space="0" w:color="8DA9DB"/>
        <w:right w:val="single" w:sz="4" w:space="0" w:color="8DA9DB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fill="8DA9D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/>
          <w:right w:val="single" w:sz="4" w:space="0" w:color="8DA9D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/>
          <w:bottom w:val="single" w:sz="4" w:space="0" w:color="8DA9DB"/>
        </w:tcBorders>
      </w:tcPr>
    </w:tblStylePr>
  </w:style>
  <w:style w:type="table" w:customStyle="1" w:styleId="ListTable3-Accent6">
    <w:name w:val="List Table 3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9D08E"/>
        <w:left w:val="single" w:sz="4" w:space="0" w:color="A9D08E"/>
        <w:bottom w:val="single" w:sz="4" w:space="0" w:color="A9D08E"/>
        <w:right w:val="single" w:sz="4" w:space="0" w:color="A9D08E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/>
          <w:right w:val="single" w:sz="4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/>
          <w:bottom w:val="single" w:sz="4" w:space="0" w:color="A9D08E"/>
        </w:tcBorders>
      </w:tcPr>
    </w:tblStylePr>
  </w:style>
  <w:style w:type="table" w:customStyle="1" w:styleId="-410">
    <w:name w:val="Список-таблица 41"/>
    <w:basedOn w:val="a3"/>
    <w:next w:val="-420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2">
    <w:name w:val="List Table 4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">
    <w:name w:val="List Table 4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">
    <w:name w:val="List Table 4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">
    <w:name w:val="List Table 4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6">
    <w:name w:val="List Table 4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-510">
    <w:name w:val="Список-таблица 5 темная1"/>
    <w:basedOn w:val="a3"/>
    <w:next w:val="-520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32" w:space="0" w:color="5B9BD5"/>
        <w:left w:val="single" w:sz="32" w:space="0" w:color="5B9BD5"/>
        <w:bottom w:val="single" w:sz="32" w:space="0" w:color="5B9BD5"/>
        <w:right w:val="single" w:sz="32" w:space="0" w:color="5B9BD5"/>
      </w:tblBorders>
      <w:shd w:val="clear" w:color="5B9BD5" w:fill="5B9BD5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5B9BD5"/>
          <w:bottom w:val="single" w:sz="12" w:space="0" w:color="FFFFFF"/>
        </w:tcBorders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5B9BD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5B9BD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5B9BD5" w:fill="5B9BD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5B9BD5" w:fill="5B9BD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5B9BD5" w:fill="5B9BD5"/>
      </w:tcPr>
    </w:tblStylePr>
  </w:style>
  <w:style w:type="table" w:customStyle="1" w:styleId="ListTable5Dark-Accent2">
    <w:name w:val="List Table 5 Dark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32" w:space="0" w:color="F4B184"/>
        <w:left w:val="single" w:sz="32" w:space="0" w:color="F4B184"/>
        <w:bottom w:val="single" w:sz="32" w:space="0" w:color="F4B184"/>
        <w:right w:val="single" w:sz="32" w:space="0" w:color="F4B184"/>
      </w:tblBorders>
      <w:shd w:val="clear" w:color="F4B184" w:fill="F4B184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4B184"/>
          <w:bottom w:val="single" w:sz="12" w:space="0" w:color="FFFFFF"/>
        </w:tcBorders>
        <w:shd w:val="clear" w:color="F4B184" w:fill="F4B184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4B18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4B18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</w:style>
  <w:style w:type="table" w:customStyle="1" w:styleId="ListTable5Dark-Accent3">
    <w:name w:val="List Table 5 Dark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32" w:space="0" w:color="C9C9C9"/>
        <w:left w:val="single" w:sz="32" w:space="0" w:color="C9C9C9"/>
        <w:bottom w:val="single" w:sz="32" w:space="0" w:color="C9C9C9"/>
        <w:right w:val="single" w:sz="32" w:space="0" w:color="C9C9C9"/>
      </w:tblBorders>
      <w:shd w:val="clear" w:color="C9C9C9" w:fill="C9C9C9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9C9C9"/>
          <w:bottom w:val="single" w:sz="12" w:space="0" w:color="FFFFFF"/>
        </w:tcBorders>
        <w:shd w:val="clear" w:color="C9C9C9" w:fill="C9C9C9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9C9C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9C9C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</w:style>
  <w:style w:type="table" w:customStyle="1" w:styleId="ListTable5Dark-Accent4">
    <w:name w:val="List Table 5 Dark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32" w:space="0" w:color="FFD865"/>
        <w:left w:val="single" w:sz="32" w:space="0" w:color="FFD865"/>
        <w:bottom w:val="single" w:sz="32" w:space="0" w:color="FFD865"/>
        <w:right w:val="single" w:sz="32" w:space="0" w:color="FFD865"/>
      </w:tblBorders>
      <w:shd w:val="clear" w:color="FFD865" w:fill="FFD865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FD865"/>
          <w:bottom w:val="single" w:sz="12" w:space="0" w:color="FFFFFF"/>
        </w:tcBorders>
        <w:shd w:val="clear" w:color="FFD865" w:fill="FFD86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FD86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FD86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</w:style>
  <w:style w:type="table" w:customStyle="1" w:styleId="ListTable5Dark-Accent5">
    <w:name w:val="List Table 5 Dark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32" w:space="0" w:color="8DA9DB"/>
        <w:left w:val="single" w:sz="32" w:space="0" w:color="8DA9DB"/>
        <w:bottom w:val="single" w:sz="32" w:space="0" w:color="8DA9DB"/>
        <w:right w:val="single" w:sz="32" w:space="0" w:color="8DA9DB"/>
      </w:tblBorders>
      <w:shd w:val="clear" w:color="8DA9DB" w:fill="8DA9DB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8DA9DB"/>
          <w:bottom w:val="single" w:sz="12" w:space="0" w:color="FFFFFF"/>
        </w:tcBorders>
        <w:shd w:val="clear" w:color="8DA9DB" w:fill="8DA9D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8DA9D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8DA9D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8DA9DB" w:fill="8DA9D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8DA9DB" w:fill="8DA9D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8DA9DB" w:fill="8DA9DB"/>
      </w:tcPr>
    </w:tblStylePr>
  </w:style>
  <w:style w:type="table" w:customStyle="1" w:styleId="ListTable5Dark-Accent6">
    <w:name w:val="List Table 5 Dark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32" w:space="0" w:color="A9D08E"/>
        <w:left w:val="single" w:sz="32" w:space="0" w:color="A9D08E"/>
        <w:bottom w:val="single" w:sz="32" w:space="0" w:color="A9D08E"/>
        <w:right w:val="single" w:sz="32" w:space="0" w:color="A9D08E"/>
      </w:tblBorders>
      <w:shd w:val="clear" w:color="A9D08E" w:fill="A9D08E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A9D08E"/>
          <w:bottom w:val="single" w:sz="12" w:space="0" w:color="FFFFFF"/>
        </w:tcBorders>
        <w:shd w:val="clear" w:color="A9D08E" w:fill="A9D08E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A9D08E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A9D08E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</w:style>
  <w:style w:type="table" w:customStyle="1" w:styleId="-610">
    <w:name w:val="Список-таблица 6 цветная1"/>
    <w:basedOn w:val="a3"/>
    <w:next w:val="-620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5B9BD5"/>
        <w:bottom w:val="single" w:sz="4" w:space="0" w:color="5B9BD5"/>
      </w:tblBorders>
    </w:tblPr>
    <w:tblStylePr w:type="firstRow">
      <w:rPr>
        <w:b/>
        <w:color w:val="245A8D"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color w:val="245A8D"/>
      </w:rPr>
      <w:tblPr/>
      <w:tcPr>
        <w:tcBorders>
          <w:top w:val="single" w:sz="4" w:space="0" w:color="5B9BD5"/>
        </w:tcBorders>
      </w:tc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4B184"/>
        <w:bottom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4" w:space="0" w:color="F4B184"/>
        </w:tcBorders>
      </w:tcPr>
    </w:tblStylePr>
    <w:tblStylePr w:type="lastRow">
      <w:rPr>
        <w:b/>
        <w:color w:val="F4B184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C9C9C9"/>
        <w:bottom w:val="single" w:sz="4" w:space="0" w:color="C9C9C9"/>
      </w:tblBorders>
    </w:tblPr>
    <w:tblStylePr w:type="firstRow">
      <w:rPr>
        <w:b/>
        <w:color w:val="C9C9C9"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color w:val="C9C9C9"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color w:val="C9C9C9"/>
      </w:rPr>
    </w:tblStylePr>
    <w:tblStylePr w:type="lastCol">
      <w:rPr>
        <w:b/>
        <w:color w:val="C9C9C9"/>
      </w:r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D865"/>
        <w:bottom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4" w:space="0" w:color="FFD865"/>
        </w:tcBorders>
      </w:tcPr>
    </w:tblStylePr>
    <w:tblStylePr w:type="lastRow">
      <w:rPr>
        <w:b/>
        <w:color w:val="FFD865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8DA9DB"/>
        <w:bottom w:val="single" w:sz="4" w:space="0" w:color="8DA9DB"/>
      </w:tblBorders>
    </w:tblPr>
    <w:tblStylePr w:type="firstRow">
      <w:rPr>
        <w:b/>
        <w:color w:val="8DA9DB"/>
      </w:rPr>
      <w:tblPr/>
      <w:tcPr>
        <w:tcBorders>
          <w:bottom w:val="single" w:sz="4" w:space="0" w:color="8DA9DB"/>
        </w:tcBorders>
      </w:tcPr>
    </w:tblStylePr>
    <w:tblStylePr w:type="lastRow">
      <w:rPr>
        <w:b/>
        <w:color w:val="8DA9DB"/>
      </w:rPr>
      <w:tblPr/>
      <w:tcPr>
        <w:tcBorders>
          <w:top w:val="single" w:sz="4" w:space="0" w:color="8DA9DB"/>
        </w:tcBorders>
      </w:tcPr>
    </w:tblStylePr>
    <w:tblStylePr w:type="firstCol">
      <w:rPr>
        <w:b/>
        <w:color w:val="8DA9DB"/>
      </w:rPr>
    </w:tblStylePr>
    <w:tblStylePr w:type="lastCol">
      <w:rPr>
        <w:b/>
        <w:color w:val="8DA9DB"/>
      </w:r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8DA9DB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8DA9DB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9D08E"/>
        <w:bottom w:val="single" w:sz="4" w:space="0" w:color="A9D08E"/>
      </w:tblBorders>
    </w:tblPr>
    <w:tblStylePr w:type="firstRow">
      <w:rPr>
        <w:b/>
        <w:color w:val="A9D08E"/>
      </w:rPr>
      <w:tblPr/>
      <w:tcPr>
        <w:tcBorders>
          <w:bottom w:val="single" w:sz="4" w:space="0" w:color="A9D08E"/>
        </w:tcBorders>
      </w:tcPr>
    </w:tblStylePr>
    <w:tblStylePr w:type="lastRow">
      <w:rPr>
        <w:b/>
        <w:color w:val="A9D08E"/>
      </w:rPr>
      <w:tblPr/>
      <w:tcPr>
        <w:tcBorders>
          <w:top w:val="single" w:sz="4" w:space="0" w:color="A9D08E"/>
        </w:tcBorders>
      </w:tcPr>
    </w:tblStylePr>
    <w:tblStylePr w:type="firstCol">
      <w:rPr>
        <w:b/>
        <w:color w:val="A9D08E"/>
      </w:rPr>
    </w:tblStylePr>
    <w:tblStylePr w:type="lastCol">
      <w:rPr>
        <w:b/>
        <w:color w:val="A9D08E"/>
      </w:r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-710">
    <w:name w:val="Список-таблица 7 цветная1"/>
    <w:basedOn w:val="a3"/>
    <w:next w:val="-720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right w:val="single" w:sz="4" w:space="0" w:color="5B9BD5"/>
      </w:tblBorders>
    </w:tblPr>
    <w:tblStylePr w:type="firstRow">
      <w:rPr>
        <w:rFonts w:ascii="Arial" w:hAnsi="Arial"/>
        <w:i/>
        <w:color w:val="245A8D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245A8D"/>
        <w:sz w:val="22"/>
      </w:rPr>
      <w:tblPr/>
      <w:tcPr>
        <w:tcBorders>
          <w:top w:val="single" w:sz="4" w:space="0" w:color="5B9BD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/>
        </w:tcBorders>
        <w:shd w:val="clear" w:color="FFFFFF" w:fill="auto"/>
      </w:tcPr>
    </w:tblStylePr>
    <w:tblStylePr w:type="lastCol">
      <w:rPr>
        <w:rFonts w:ascii="Arial" w:hAnsi="Arial"/>
        <w:i/>
        <w:color w:val="245A8D"/>
        <w:sz w:val="22"/>
      </w:rPr>
      <w:tblPr/>
      <w:tcPr>
        <w:tcBorders>
          <w:top w:val="none" w:sz="0" w:space="0" w:color="auto"/>
          <w:left w:val="single" w:sz="4" w:space="0" w:color="5B9BD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right w:val="single" w:sz="4" w:space="0" w:color="F4B184"/>
      </w:tblBorders>
    </w:tblPr>
    <w:tblStylePr w:type="firstRow">
      <w:rPr>
        <w:rFonts w:ascii="Arial" w:hAnsi="Arial"/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4B184"/>
        <w:sz w:val="22"/>
      </w:rPr>
      <w:tblPr/>
      <w:tcPr>
        <w:tcBorders>
          <w:top w:val="single" w:sz="4" w:space="0" w:color="F4B18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0" w:space="0" w:color="auto"/>
          <w:left w:val="single" w:sz="4" w:space="0" w:color="F4B18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right w:val="single" w:sz="4" w:space="0" w:color="C9C9C9"/>
      </w:tblBorders>
    </w:tblPr>
    <w:tblStylePr w:type="firstRow">
      <w:rPr>
        <w:rFonts w:ascii="Arial" w:hAnsi="Arial"/>
        <w:i/>
        <w:color w:val="C9C9C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C9C9C9"/>
        <w:sz w:val="22"/>
      </w:rPr>
      <w:tblPr/>
      <w:tcPr>
        <w:tcBorders>
          <w:top w:val="single" w:sz="4" w:space="0" w:color="C9C9C9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/>
        </w:tcBorders>
        <w:shd w:val="clear" w:color="FFFFFF" w:fill="auto"/>
      </w:tcPr>
    </w:tblStylePr>
    <w:tblStylePr w:type="lastCol">
      <w:rPr>
        <w:rFonts w:ascii="Arial" w:hAnsi="Arial"/>
        <w:i/>
        <w:color w:val="C9C9C9"/>
        <w:sz w:val="22"/>
      </w:rPr>
      <w:tblPr/>
      <w:tcPr>
        <w:tcBorders>
          <w:top w:val="none" w:sz="0" w:space="0" w:color="auto"/>
          <w:left w:val="single" w:sz="4" w:space="0" w:color="C9C9C9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right w:val="single" w:sz="4" w:space="0" w:color="FFD865"/>
      </w:tblBorders>
    </w:tblPr>
    <w:tblStylePr w:type="firstRow">
      <w:rPr>
        <w:rFonts w:ascii="Arial" w:hAnsi="Arial"/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FD865"/>
        <w:sz w:val="22"/>
      </w:rPr>
      <w:tblPr/>
      <w:tcPr>
        <w:tcBorders>
          <w:top w:val="single" w:sz="4" w:space="0" w:color="FFD86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0" w:space="0" w:color="auto"/>
          <w:left w:val="single" w:sz="4" w:space="0" w:color="FFD86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right w:val="single" w:sz="4" w:space="0" w:color="8DA9DB"/>
      </w:tblBorders>
    </w:tblPr>
    <w:tblStylePr w:type="firstRow">
      <w:rPr>
        <w:rFonts w:ascii="Arial" w:hAnsi="Arial"/>
        <w:i/>
        <w:color w:val="8DA9DB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8DA9DB"/>
        <w:sz w:val="22"/>
      </w:rPr>
      <w:tblPr/>
      <w:tcPr>
        <w:tcBorders>
          <w:top w:val="single" w:sz="4" w:space="0" w:color="8DA9DB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8DA9DB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/>
        </w:tcBorders>
        <w:shd w:val="clear" w:color="FFFFFF" w:fill="auto"/>
      </w:tcPr>
    </w:tblStylePr>
    <w:tblStylePr w:type="lastCol">
      <w:rPr>
        <w:rFonts w:ascii="Arial" w:hAnsi="Arial"/>
        <w:i/>
        <w:color w:val="8DA9DB"/>
        <w:sz w:val="22"/>
      </w:rPr>
      <w:tblPr/>
      <w:tcPr>
        <w:tcBorders>
          <w:top w:val="none" w:sz="0" w:space="0" w:color="auto"/>
          <w:left w:val="single" w:sz="4" w:space="0" w:color="8DA9DB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8DA9DB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8DA9DB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right w:val="single" w:sz="4" w:space="0" w:color="A9D08E"/>
      </w:tblBorders>
    </w:tblPr>
    <w:tblStylePr w:type="firstRow">
      <w:rPr>
        <w:rFonts w:ascii="Arial" w:hAnsi="Arial"/>
        <w:i/>
        <w:color w:val="A9D08E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A9D08E"/>
        <w:sz w:val="22"/>
      </w:rPr>
      <w:tblPr/>
      <w:tcPr>
        <w:tcBorders>
          <w:top w:val="single" w:sz="4" w:space="0" w:color="A9D08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/>
        </w:tcBorders>
        <w:shd w:val="clear" w:color="FFFFFF" w:fill="auto"/>
      </w:tcPr>
    </w:tblStylePr>
    <w:tblStylePr w:type="lastCol">
      <w:rPr>
        <w:rFonts w:ascii="Arial" w:hAnsi="Arial"/>
        <w:i/>
        <w:color w:val="A9D08E"/>
        <w:sz w:val="22"/>
      </w:rPr>
      <w:tblPr/>
      <w:tcPr>
        <w:tcBorders>
          <w:top w:val="none" w:sz="0" w:space="0" w:color="auto"/>
          <w:left w:val="single" w:sz="4" w:space="0" w:color="A9D08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Lined-Accent">
    <w:name w:val="Lined - Accent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fill="CBDF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fill="CBDFF1"/>
      </w:tcPr>
    </w:tblStylePr>
  </w:style>
  <w:style w:type="table" w:customStyle="1" w:styleId="Lined-Accent2">
    <w:name w:val="Lined - Accent 2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">
    <w:name w:val="Lined - Accent 3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">
    <w:name w:val="Lined - Accent 4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">
    <w:name w:val="Lined - Accent 5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Lined-Accent6">
    <w:name w:val="Lined - Accent 6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">
    <w:name w:val="Bordered &amp; Lined - Accent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/>
        <w:left w:val="single" w:sz="4" w:space="0" w:color="245A8D"/>
        <w:bottom w:val="single" w:sz="4" w:space="0" w:color="245A8D"/>
        <w:right w:val="single" w:sz="4" w:space="0" w:color="245A8D"/>
        <w:insideH w:val="single" w:sz="4" w:space="0" w:color="245A8D"/>
        <w:insideV w:val="single" w:sz="4" w:space="0" w:color="245A8D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fill="CBDF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fill="CBDFF1"/>
      </w:tcPr>
    </w:tblStylePr>
  </w:style>
  <w:style w:type="table" w:customStyle="1" w:styleId="BorderedLined-Accent2">
    <w:name w:val="Bordered &amp; Lined - Accent 2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/>
        <w:left w:val="single" w:sz="4" w:space="0" w:color="99460D"/>
        <w:bottom w:val="single" w:sz="4" w:space="0" w:color="99460D"/>
        <w:right w:val="single" w:sz="4" w:space="0" w:color="99460D"/>
        <w:insideH w:val="single" w:sz="4" w:space="0" w:color="99460D"/>
        <w:insideV w:val="single" w:sz="4" w:space="0" w:color="99460D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">
    <w:name w:val="Bordered &amp; Lined - Accent 3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/>
        <w:left w:val="single" w:sz="4" w:space="0" w:color="606060"/>
        <w:bottom w:val="single" w:sz="4" w:space="0" w:color="606060"/>
        <w:right w:val="single" w:sz="4" w:space="0" w:color="606060"/>
        <w:insideH w:val="single" w:sz="4" w:space="0" w:color="606060"/>
        <w:insideV w:val="single" w:sz="4" w:space="0" w:color="60606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">
    <w:name w:val="Bordered &amp; Lined - Accent 4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/>
        <w:left w:val="single" w:sz="4" w:space="0" w:color="957000"/>
        <w:bottom w:val="single" w:sz="4" w:space="0" w:color="957000"/>
        <w:right w:val="single" w:sz="4" w:space="0" w:color="957000"/>
        <w:insideH w:val="single" w:sz="4" w:space="0" w:color="957000"/>
        <w:insideV w:val="single" w:sz="4" w:space="0" w:color="9570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">
    <w:name w:val="Bordered &amp; Lined - Accent 5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/>
        <w:left w:val="single" w:sz="4" w:space="0" w:color="254175"/>
        <w:bottom w:val="single" w:sz="4" w:space="0" w:color="254175"/>
        <w:right w:val="single" w:sz="4" w:space="0" w:color="254175"/>
        <w:insideH w:val="single" w:sz="4" w:space="0" w:color="254175"/>
        <w:insideV w:val="single" w:sz="4" w:space="0" w:color="25417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BorderedLined-Accent6">
    <w:name w:val="Bordered &amp; Lined - Accent 6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/>
        <w:left w:val="single" w:sz="4" w:space="0" w:color="416429"/>
        <w:bottom w:val="single" w:sz="4" w:space="0" w:color="416429"/>
        <w:right w:val="single" w:sz="4" w:space="0" w:color="416429"/>
        <w:insideH w:val="single" w:sz="4" w:space="0" w:color="416429"/>
        <w:insideV w:val="single" w:sz="4" w:space="0" w:color="41642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">
    <w:name w:val="Bordered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Bordered-Accent2">
    <w:name w:val="Bordered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Bordered-Accent3">
    <w:name w:val="Bordered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Bordered-Accent4">
    <w:name w:val="Bordered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Bordered-Accent5">
    <w:name w:val="Bordered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Bordered-Accent6">
    <w:name w:val="Bordered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paragraph" w:styleId="afffb">
    <w:name w:val="endnote text"/>
    <w:basedOn w:val="a1"/>
    <w:link w:val="afffc"/>
    <w:uiPriority w:val="99"/>
    <w:semiHidden/>
    <w:unhideWhenUsed/>
    <w:rsid w:val="00B9564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fffc">
    <w:name w:val="Текст концевой сноски Знак"/>
    <w:basedOn w:val="a2"/>
    <w:link w:val="afffb"/>
    <w:uiPriority w:val="99"/>
    <w:semiHidden/>
    <w:rsid w:val="00B9564A"/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styleId="afffd">
    <w:name w:val="endnote reference"/>
    <w:basedOn w:val="a2"/>
    <w:uiPriority w:val="99"/>
    <w:semiHidden/>
    <w:unhideWhenUsed/>
    <w:rsid w:val="00B9564A"/>
    <w:rPr>
      <w:vertAlign w:val="superscript"/>
    </w:rPr>
  </w:style>
  <w:style w:type="paragraph" w:styleId="1f">
    <w:name w:val="toc 1"/>
    <w:basedOn w:val="a1"/>
    <w:next w:val="a1"/>
    <w:uiPriority w:val="39"/>
    <w:unhideWhenUsed/>
    <w:rsid w:val="00B9564A"/>
    <w:pPr>
      <w:spacing w:after="57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d">
    <w:name w:val="toc 2"/>
    <w:basedOn w:val="a1"/>
    <w:next w:val="a1"/>
    <w:uiPriority w:val="39"/>
    <w:unhideWhenUsed/>
    <w:rsid w:val="00B9564A"/>
    <w:pPr>
      <w:spacing w:after="57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9">
    <w:name w:val="toc 3"/>
    <w:basedOn w:val="a1"/>
    <w:next w:val="a1"/>
    <w:uiPriority w:val="39"/>
    <w:unhideWhenUsed/>
    <w:rsid w:val="00B9564A"/>
    <w:pPr>
      <w:spacing w:after="57" w:line="240" w:lineRule="auto"/>
      <w:ind w:left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3">
    <w:name w:val="toc 4"/>
    <w:basedOn w:val="a1"/>
    <w:next w:val="a1"/>
    <w:uiPriority w:val="39"/>
    <w:unhideWhenUsed/>
    <w:rsid w:val="00B9564A"/>
    <w:pPr>
      <w:spacing w:after="57" w:line="240" w:lineRule="auto"/>
      <w:ind w:left="8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3">
    <w:name w:val="toc 5"/>
    <w:basedOn w:val="a1"/>
    <w:next w:val="a1"/>
    <w:uiPriority w:val="39"/>
    <w:unhideWhenUsed/>
    <w:rsid w:val="00B9564A"/>
    <w:pPr>
      <w:spacing w:after="57" w:line="240" w:lineRule="auto"/>
      <w:ind w:left="11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2">
    <w:name w:val="toc 6"/>
    <w:basedOn w:val="a1"/>
    <w:next w:val="a1"/>
    <w:uiPriority w:val="39"/>
    <w:unhideWhenUsed/>
    <w:rsid w:val="00B9564A"/>
    <w:pPr>
      <w:spacing w:after="57" w:line="240" w:lineRule="auto"/>
      <w:ind w:left="141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2">
    <w:name w:val="toc 7"/>
    <w:basedOn w:val="a1"/>
    <w:next w:val="a1"/>
    <w:uiPriority w:val="39"/>
    <w:unhideWhenUsed/>
    <w:rsid w:val="00B9564A"/>
    <w:pPr>
      <w:spacing w:after="57" w:line="240" w:lineRule="auto"/>
      <w:ind w:left="170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2">
    <w:name w:val="toc 8"/>
    <w:basedOn w:val="a1"/>
    <w:next w:val="a1"/>
    <w:uiPriority w:val="39"/>
    <w:unhideWhenUsed/>
    <w:rsid w:val="00B9564A"/>
    <w:pPr>
      <w:spacing w:after="57" w:line="240" w:lineRule="auto"/>
      <w:ind w:left="19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1">
    <w:name w:val="toc 9"/>
    <w:basedOn w:val="a1"/>
    <w:next w:val="a1"/>
    <w:uiPriority w:val="39"/>
    <w:unhideWhenUsed/>
    <w:rsid w:val="00B9564A"/>
    <w:pPr>
      <w:spacing w:after="57" w:line="240" w:lineRule="auto"/>
      <w:ind w:left="226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e">
    <w:name w:val="TOC Heading"/>
    <w:uiPriority w:val="39"/>
    <w:unhideWhenUsed/>
    <w:rsid w:val="00B9564A"/>
  </w:style>
  <w:style w:type="paragraph" w:styleId="affff">
    <w:name w:val="table of figures"/>
    <w:basedOn w:val="a1"/>
    <w:next w:val="a1"/>
    <w:uiPriority w:val="99"/>
    <w:unhideWhenUsed/>
    <w:rsid w:val="00B956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an">
    <w:name w:val="Postan"/>
    <w:basedOn w:val="a1"/>
    <w:qFormat/>
    <w:rsid w:val="00B9564A"/>
    <w:pPr>
      <w:spacing w:after="0" w:line="240" w:lineRule="auto"/>
      <w:jc w:val="center"/>
    </w:pPr>
    <w:rPr>
      <w:rFonts w:ascii="Times New Roman" w:eastAsia="Times New Roman" w:hAnsi="Times New Roman" w:cs="Times New Roman"/>
      <w:b/>
      <w:smallCaps/>
      <w:sz w:val="28"/>
      <w:szCs w:val="20"/>
      <w:lang w:eastAsia="ru-RU"/>
    </w:rPr>
  </w:style>
  <w:style w:type="paragraph" w:customStyle="1" w:styleId="affff0">
    <w:name w:val="Описание документов"/>
    <w:basedOn w:val="a1"/>
    <w:link w:val="affff1"/>
    <w:qFormat/>
    <w:rsid w:val="00B9564A"/>
    <w:pPr>
      <w:spacing w:after="0" w:line="240" w:lineRule="auto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affff1">
    <w:name w:val="Описание документов Знак"/>
    <w:link w:val="affff0"/>
    <w:rsid w:val="00B9564A"/>
    <w:rPr>
      <w:rFonts w:ascii="Times New Roman" w:eastAsia="Calibri" w:hAnsi="Times New Roman" w:cs="Times New Roman"/>
      <w:sz w:val="16"/>
      <w:szCs w:val="16"/>
      <w:lang w:eastAsia="ru-RU"/>
    </w:rPr>
  </w:style>
  <w:style w:type="paragraph" w:customStyle="1" w:styleId="headertext">
    <w:name w:val="headertext"/>
    <w:basedOn w:val="a1"/>
    <w:rsid w:val="00B95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1"/>
    <w:rsid w:val="00B95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0">
    <w:name w:val="Обычный (веб)20"/>
    <w:basedOn w:val="a1"/>
    <w:link w:val="201"/>
    <w:rsid w:val="00B9564A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01">
    <w:name w:val="Обычный (веб)20 Знак"/>
    <w:link w:val="200"/>
    <w:rsid w:val="00B9564A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s2">
    <w:name w:val="s2"/>
    <w:rsid w:val="00B9564A"/>
  </w:style>
  <w:style w:type="paragraph" w:customStyle="1" w:styleId="p33">
    <w:name w:val="p33"/>
    <w:basedOn w:val="a1"/>
    <w:rsid w:val="00B95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rsid w:val="00B9564A"/>
  </w:style>
  <w:style w:type="paragraph" w:customStyle="1" w:styleId="p35">
    <w:name w:val="p35"/>
    <w:basedOn w:val="a1"/>
    <w:rsid w:val="00B95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4">
    <w:name w:val="p34"/>
    <w:basedOn w:val="a1"/>
    <w:rsid w:val="00B95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6">
    <w:name w:val="p36"/>
    <w:basedOn w:val="a1"/>
    <w:rsid w:val="00B95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7">
    <w:name w:val="p37"/>
    <w:basedOn w:val="a1"/>
    <w:rsid w:val="00B95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9">
    <w:name w:val="p39"/>
    <w:basedOn w:val="a1"/>
    <w:rsid w:val="00B95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0">
    <w:name w:val="Знак1 Знак Знак Знак"/>
    <w:basedOn w:val="a1"/>
    <w:rsid w:val="00B9564A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2">
    <w:name w:val="Интерфейс"/>
    <w:basedOn w:val="a1"/>
    <w:next w:val="a1"/>
    <w:uiPriority w:val="99"/>
    <w:rsid w:val="00B9564A"/>
    <w:pPr>
      <w:widowControl w:val="0"/>
      <w:spacing w:after="0" w:line="240" w:lineRule="auto"/>
      <w:ind w:left="-567" w:firstLine="567"/>
      <w:jc w:val="both"/>
    </w:pPr>
    <w:rPr>
      <w:rFonts w:ascii="Arial" w:eastAsia="Times New Roman" w:hAnsi="Arial" w:cs="Arial"/>
      <w:color w:val="F0F0F0"/>
      <w:lang w:eastAsia="ru-RU"/>
    </w:rPr>
  </w:style>
  <w:style w:type="paragraph" w:customStyle="1" w:styleId="affff3">
    <w:name w:val="Знак Знак Знак Знак"/>
    <w:basedOn w:val="a1"/>
    <w:uiPriority w:val="99"/>
    <w:rsid w:val="00B9564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120">
    <w:name w:val="Таблица простая 12"/>
    <w:basedOn w:val="a3"/>
    <w:uiPriority w:val="41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20">
    <w:name w:val="Таблица простая 22"/>
    <w:basedOn w:val="a3"/>
    <w:uiPriority w:val="42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21">
    <w:name w:val="Таблица простая 32"/>
    <w:basedOn w:val="a3"/>
    <w:uiPriority w:val="43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2">
    <w:name w:val="Таблица простая 42"/>
    <w:basedOn w:val="a3"/>
    <w:uiPriority w:val="44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20">
    <w:name w:val="Таблица простая 52"/>
    <w:basedOn w:val="a3"/>
    <w:uiPriority w:val="45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2">
    <w:name w:val="Таблица-сетка 1 светлая2"/>
    <w:basedOn w:val="a3"/>
    <w:uiPriority w:val="46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2">
    <w:name w:val="Таблица-сетка 22"/>
    <w:basedOn w:val="a3"/>
    <w:uiPriority w:val="47"/>
    <w:rsid w:val="00B9564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32">
    <w:name w:val="Таблица-сетка 32"/>
    <w:basedOn w:val="a3"/>
    <w:uiPriority w:val="48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42">
    <w:name w:val="Таблица-сетка 42"/>
    <w:basedOn w:val="a3"/>
    <w:uiPriority w:val="4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52">
    <w:name w:val="Таблица-сетка 5 темная2"/>
    <w:basedOn w:val="a3"/>
    <w:uiPriority w:val="50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-62">
    <w:name w:val="Таблица-сетка 6 цветная2"/>
    <w:basedOn w:val="a3"/>
    <w:uiPriority w:val="51"/>
    <w:rsid w:val="00B9564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72">
    <w:name w:val="Таблица-сетка 7 цветная2"/>
    <w:basedOn w:val="a3"/>
    <w:uiPriority w:val="52"/>
    <w:rsid w:val="00B9564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120">
    <w:name w:val="Список-таблица 1 светлая2"/>
    <w:basedOn w:val="a3"/>
    <w:uiPriority w:val="46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20">
    <w:name w:val="Список-таблица 22"/>
    <w:basedOn w:val="a3"/>
    <w:uiPriority w:val="47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320">
    <w:name w:val="Список-таблица 32"/>
    <w:basedOn w:val="a3"/>
    <w:uiPriority w:val="48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-420">
    <w:name w:val="Список-таблица 42"/>
    <w:basedOn w:val="a3"/>
    <w:uiPriority w:val="4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520">
    <w:name w:val="Список-таблица 5 темная2"/>
    <w:basedOn w:val="a3"/>
    <w:uiPriority w:val="50"/>
    <w:rsid w:val="00B9564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620">
    <w:name w:val="Список-таблица 6 цветная2"/>
    <w:basedOn w:val="a3"/>
    <w:uiPriority w:val="51"/>
    <w:rsid w:val="00B9564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720">
    <w:name w:val="Список-таблица 7 цветная2"/>
    <w:basedOn w:val="a3"/>
    <w:uiPriority w:val="52"/>
    <w:rsid w:val="00B9564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212">
    <w:name w:val="Заголовок 2 Знак1"/>
    <w:basedOn w:val="a2"/>
    <w:uiPriority w:val="9"/>
    <w:semiHidden/>
    <w:rsid w:val="00B9564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def-term">
    <w:name w:val="def-term"/>
    <w:basedOn w:val="a2"/>
    <w:rsid w:val="00B9564A"/>
  </w:style>
  <w:style w:type="paragraph" w:customStyle="1" w:styleId="ConsTitle">
    <w:name w:val="ConsTitle"/>
    <w:rsid w:val="00B9564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1"/>
    <w:uiPriority w:val="1"/>
    <w:qFormat/>
    <w:rsid w:val="00B9564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fff4">
    <w:name w:val="Placeholder Text"/>
    <w:uiPriority w:val="99"/>
    <w:semiHidden/>
    <w:rsid w:val="00B9564A"/>
    <w:rPr>
      <w:color w:val="808080"/>
    </w:rPr>
  </w:style>
  <w:style w:type="character" w:customStyle="1" w:styleId="FontStyle47">
    <w:name w:val="Font Style47"/>
    <w:rsid w:val="00B9564A"/>
    <w:rPr>
      <w:rFonts w:ascii="Times New Roman" w:hAnsi="Times New Roman" w:cs="Times New Roman"/>
      <w:i/>
      <w:iCs/>
      <w:sz w:val="22"/>
      <w:szCs w:val="22"/>
    </w:rPr>
  </w:style>
  <w:style w:type="character" w:customStyle="1" w:styleId="2e">
    <w:name w:val="Основной текст (2)_"/>
    <w:rsid w:val="00B9564A"/>
    <w:rPr>
      <w:rFonts w:ascii="Times New Roman" w:eastAsia="Times New Roman" w:hAnsi="Times New Roman"/>
      <w:sz w:val="24"/>
      <w:szCs w:val="24"/>
      <w:shd w:val="clear" w:color="auto" w:fill="FFFFFF"/>
    </w:rPr>
  </w:style>
  <w:style w:type="character" w:customStyle="1" w:styleId="2f">
    <w:name w:val="Основной текст (2) + Не полужирный"/>
    <w:rsid w:val="00B9564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</w:rPr>
  </w:style>
  <w:style w:type="character" w:customStyle="1" w:styleId="affff5">
    <w:name w:val="Основной текст_"/>
    <w:link w:val="2f0"/>
    <w:rsid w:val="00B9564A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2f0">
    <w:name w:val="Основной текст2"/>
    <w:basedOn w:val="a1"/>
    <w:link w:val="affff5"/>
    <w:rsid w:val="00B9564A"/>
    <w:pPr>
      <w:shd w:val="clear" w:color="auto" w:fill="FFFFFF"/>
      <w:spacing w:before="120" w:after="0" w:line="298" w:lineRule="exact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WW8Num4z0">
    <w:name w:val="WW8Num4z0"/>
    <w:rsid w:val="00B9564A"/>
    <w:rPr>
      <w:rFonts w:ascii="Symbol" w:hAnsi="Symbol" w:cs="OpenSymbol"/>
    </w:rPr>
  </w:style>
  <w:style w:type="paragraph" w:customStyle="1" w:styleId="affff6">
    <w:name w:val="Шапка таблицы"/>
    <w:basedOn w:val="a1"/>
    <w:rsid w:val="00B9564A"/>
    <w:pPr>
      <w:spacing w:after="0" w:line="60" w:lineRule="atLeast"/>
      <w:jc w:val="center"/>
    </w:pPr>
    <w:rPr>
      <w:rFonts w:ascii="Times New Roman" w:eastAsia="Times New Roman" w:hAnsi="Times New Roman" w:cs="Times New Roman"/>
      <w:b/>
      <w:color w:val="000000"/>
      <w:spacing w:val="-6"/>
      <w:sz w:val="16"/>
      <w:szCs w:val="20"/>
      <w:lang w:eastAsia="ru-RU"/>
    </w:rPr>
  </w:style>
  <w:style w:type="table" w:customStyle="1" w:styleId="2f1">
    <w:name w:val="Сетка таблицы2"/>
    <w:basedOn w:val="a3"/>
    <w:next w:val="aff"/>
    <w:uiPriority w:val="39"/>
    <w:rsid w:val="0054115B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5F2899041A1E022FD608256F7E2705920B71C001482963471634E41CBF24815B8BF9D26833BA6A3AE7D527P0V2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5F2899041A1E022FD608256F7E2705920B71C001482963471634E41CBF24815B8BF9D26833BA6A3AE5D92BP0V5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F2899041A1E022FD608256F7E2705920B71C001482963471634E41CBF24815B8BF9D26833BA6A3AE7D527P0V2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4471F-5E49-4F74-9C4B-707D68605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2383</Words>
  <Characters>13586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</cp:revision>
  <cp:lastPrinted>2022-07-11T07:15:00Z</cp:lastPrinted>
  <dcterms:created xsi:type="dcterms:W3CDTF">2025-12-04T06:13:00Z</dcterms:created>
  <dcterms:modified xsi:type="dcterms:W3CDTF">2025-12-05T07:27:00Z</dcterms:modified>
</cp:coreProperties>
</file>